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BD" w:rsidRPr="000029CB" w:rsidRDefault="0085741C" w:rsidP="0085741C">
      <w:pPr>
        <w:spacing w:line="360" w:lineRule="auto"/>
        <w:contextualSpacing/>
        <w:jc w:val="center"/>
        <w:rPr>
          <w:b/>
          <w:sz w:val="20"/>
        </w:rPr>
      </w:pPr>
      <w:r w:rsidRPr="000029CB">
        <w:rPr>
          <w:b/>
          <w:sz w:val="20"/>
        </w:rPr>
        <w:t>Flame Test Lab</w:t>
      </w:r>
    </w:p>
    <w:p w:rsidR="0085741C" w:rsidRPr="000029CB" w:rsidRDefault="0085741C" w:rsidP="0085741C">
      <w:pPr>
        <w:spacing w:line="360" w:lineRule="auto"/>
        <w:contextualSpacing/>
        <w:rPr>
          <w:sz w:val="20"/>
        </w:rPr>
      </w:pPr>
      <w:r w:rsidRPr="000029CB">
        <w:rPr>
          <w:b/>
          <w:sz w:val="20"/>
          <w:u w:val="single"/>
        </w:rPr>
        <w:t>Purpose</w:t>
      </w:r>
      <w:r w:rsidRPr="000029CB">
        <w:rPr>
          <w:sz w:val="20"/>
        </w:rPr>
        <w:t>:</w:t>
      </w:r>
    </w:p>
    <w:p w:rsidR="0085741C" w:rsidRPr="000029CB" w:rsidRDefault="0085741C" w:rsidP="0085741C">
      <w:pPr>
        <w:spacing w:line="360" w:lineRule="auto"/>
        <w:contextualSpacing/>
        <w:rPr>
          <w:sz w:val="20"/>
        </w:rPr>
      </w:pPr>
      <w:r w:rsidRPr="000029CB">
        <w:rPr>
          <w:sz w:val="20"/>
        </w:rPr>
        <w:t>TO determine what factor most influences the colors given off when different substances are tested with fire.</w:t>
      </w:r>
    </w:p>
    <w:p w:rsidR="0085741C" w:rsidRPr="000029CB" w:rsidRDefault="0085741C" w:rsidP="0085741C">
      <w:pPr>
        <w:spacing w:line="360" w:lineRule="auto"/>
        <w:contextualSpacing/>
        <w:rPr>
          <w:sz w:val="20"/>
        </w:rPr>
      </w:pPr>
      <w:r w:rsidRPr="000029CB">
        <w:rPr>
          <w:b/>
          <w:sz w:val="20"/>
          <w:u w:val="single"/>
        </w:rPr>
        <w:t>Background</w:t>
      </w:r>
      <w:r w:rsidRPr="000029CB">
        <w:rPr>
          <w:sz w:val="20"/>
        </w:rPr>
        <w:t xml:space="preserve"> </w:t>
      </w:r>
      <w:r w:rsidRPr="000029CB">
        <w:rPr>
          <w:b/>
          <w:sz w:val="20"/>
          <w:u w:val="single"/>
        </w:rPr>
        <w:t>Information</w:t>
      </w:r>
      <w:r w:rsidRPr="000029CB">
        <w:rPr>
          <w:sz w:val="20"/>
        </w:rPr>
        <w:t>:</w:t>
      </w:r>
    </w:p>
    <w:p w:rsidR="00667B1E" w:rsidRPr="000029CB" w:rsidRDefault="00667B1E" w:rsidP="00E04B30">
      <w:pPr>
        <w:spacing w:before="240" w:line="360" w:lineRule="auto"/>
        <w:contextualSpacing/>
        <w:rPr>
          <w:sz w:val="20"/>
        </w:rPr>
      </w:pPr>
      <w:r w:rsidRPr="000029CB">
        <w:rPr>
          <w:noProof/>
          <w:sz w:val="20"/>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441325</wp:posOffset>
            </wp:positionV>
            <wp:extent cx="2724150" cy="1152525"/>
            <wp:effectExtent l="19050" t="0" r="0" b="0"/>
            <wp:wrapTight wrapText="bothSides">
              <wp:wrapPolygon edited="0">
                <wp:start x="3474" y="0"/>
                <wp:lineTo x="1662" y="0"/>
                <wp:lineTo x="755" y="1785"/>
                <wp:lineTo x="755" y="5712"/>
                <wp:lineTo x="-151" y="9997"/>
                <wp:lineTo x="0" y="10711"/>
                <wp:lineTo x="2417" y="11425"/>
                <wp:lineTo x="2417" y="16066"/>
                <wp:lineTo x="4380" y="17137"/>
                <wp:lineTo x="11933" y="17137"/>
                <wp:lineTo x="11933" y="19279"/>
                <wp:lineTo x="13594" y="21421"/>
                <wp:lineTo x="15558" y="21421"/>
                <wp:lineTo x="16464" y="21421"/>
                <wp:lineTo x="17069" y="20707"/>
                <wp:lineTo x="16313" y="19636"/>
                <wp:lineTo x="13141" y="17137"/>
                <wp:lineTo x="16011" y="17137"/>
                <wp:lineTo x="17824" y="14638"/>
                <wp:lineTo x="17673" y="11425"/>
                <wp:lineTo x="21298" y="7855"/>
                <wp:lineTo x="21298" y="6069"/>
                <wp:lineTo x="17371" y="5712"/>
                <wp:lineTo x="17522" y="2499"/>
                <wp:lineTo x="13745" y="357"/>
                <wp:lineTo x="5740" y="0"/>
                <wp:lineTo x="3474" y="0"/>
              </wp:wrapPolygon>
            </wp:wrapTight>
            <wp:docPr id="7" name="Picture 7" descr="http://cmb.physics.wisc.edu/tutorial/ElecSpec_Images/wavelength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b.physics.wisc.edu/tutorial/ElecSpec_Images/wavelengthL.gif"/>
                    <pic:cNvPicPr>
                      <a:picLocks noChangeAspect="1" noChangeArrowheads="1"/>
                    </pic:cNvPicPr>
                  </pic:nvPicPr>
                  <pic:blipFill>
                    <a:blip r:embed="rId5" cstate="print"/>
                    <a:srcRect/>
                    <a:stretch>
                      <a:fillRect/>
                    </a:stretch>
                  </pic:blipFill>
                  <pic:spPr bwMode="auto">
                    <a:xfrm>
                      <a:off x="0" y="0"/>
                      <a:ext cx="2724150" cy="1152525"/>
                    </a:xfrm>
                    <a:prstGeom prst="rect">
                      <a:avLst/>
                    </a:prstGeom>
                    <a:noFill/>
                    <a:ln w="9525">
                      <a:noFill/>
                      <a:miter lim="800000"/>
                      <a:headEnd/>
                      <a:tailEnd/>
                    </a:ln>
                  </pic:spPr>
                </pic:pic>
              </a:graphicData>
            </a:graphic>
          </wp:anchor>
        </w:drawing>
      </w:r>
      <w:r w:rsidRPr="000029CB">
        <w:rPr>
          <w:sz w:val="20"/>
        </w:rPr>
        <w:t>Light, a form of energy, is the fastest thing in the universe.  At a speed of 3.0x10</w:t>
      </w:r>
      <w:r w:rsidRPr="000029CB">
        <w:rPr>
          <w:sz w:val="20"/>
          <w:vertAlign w:val="superscript"/>
        </w:rPr>
        <w:t>8</w:t>
      </w:r>
      <w:r w:rsidRPr="000029CB">
        <w:rPr>
          <w:sz w:val="20"/>
        </w:rPr>
        <w:t xml:space="preserve"> m/s, it can go around the Earth 7.5 times in one second!  Light travels in waves of varying lengths, appropriately called wavelengths, and these wavelengths determine the color of objects we see around us.  The various terms for wavelength are shown in the picture on the right.  The </w:t>
      </w:r>
      <w:r w:rsidRPr="000029CB">
        <w:rPr>
          <w:b/>
          <w:sz w:val="20"/>
          <w:u w:val="single"/>
        </w:rPr>
        <w:t>wavelength</w:t>
      </w:r>
      <w:r w:rsidR="000029CB">
        <w:rPr>
          <w:b/>
          <w:sz w:val="20"/>
          <w:u w:val="single"/>
        </w:rPr>
        <w:t xml:space="preserve"> (</w:t>
      </w:r>
      <w:r w:rsidR="000029CB">
        <w:rPr>
          <w:rFonts w:ascii="Arial" w:hAnsi="Arial" w:cs="Arial"/>
          <w:color w:val="333333"/>
          <w:sz w:val="20"/>
          <w:szCs w:val="20"/>
          <w:shd w:val="clear" w:color="auto" w:fill="FFFFFF"/>
        </w:rPr>
        <w:t>λ)</w:t>
      </w:r>
      <w:r w:rsidRPr="000029CB">
        <w:rPr>
          <w:sz w:val="20"/>
        </w:rPr>
        <w:t xml:space="preserve"> is the distance between two </w:t>
      </w:r>
      <w:r w:rsidRPr="000029CB">
        <w:rPr>
          <w:b/>
          <w:sz w:val="20"/>
          <w:u w:val="single"/>
        </w:rPr>
        <w:t>peaks</w:t>
      </w:r>
      <w:r w:rsidR="000029CB" w:rsidRPr="000029CB">
        <w:rPr>
          <w:sz w:val="20"/>
        </w:rPr>
        <w:t>, or top of the wave</w:t>
      </w:r>
      <w:r w:rsidRPr="000029CB">
        <w:rPr>
          <w:sz w:val="20"/>
        </w:rPr>
        <w:t xml:space="preserve">.  The </w:t>
      </w:r>
      <w:r w:rsidRPr="000029CB">
        <w:rPr>
          <w:b/>
          <w:sz w:val="20"/>
          <w:u w:val="single"/>
        </w:rPr>
        <w:t>amplitude</w:t>
      </w:r>
      <w:r w:rsidRPr="000029CB">
        <w:rPr>
          <w:sz w:val="20"/>
        </w:rPr>
        <w:t xml:space="preserve"> is the height from the middle of the wave to the peak.  And the </w:t>
      </w:r>
      <w:r w:rsidRPr="000029CB">
        <w:rPr>
          <w:b/>
          <w:sz w:val="20"/>
          <w:u w:val="single"/>
        </w:rPr>
        <w:t>trough</w:t>
      </w:r>
      <w:r w:rsidRPr="000029CB">
        <w:rPr>
          <w:sz w:val="20"/>
        </w:rPr>
        <w:t xml:space="preserve"> is the bottom of the wave.</w:t>
      </w:r>
      <w:r w:rsidR="00E04B30">
        <w:rPr>
          <w:sz w:val="20"/>
        </w:rPr>
        <w:t xml:space="preserve">  Because light moves at varying wavelengths we are able to not only see different colors, like blue and red, but why we also have things like ultraviolet light, microwaves, and radio waves.</w:t>
      </w:r>
    </w:p>
    <w:p w:rsidR="00667B1E" w:rsidRPr="000029CB" w:rsidRDefault="00667B1E" w:rsidP="00E04B30">
      <w:pPr>
        <w:spacing w:line="360" w:lineRule="auto"/>
        <w:contextualSpacing/>
        <w:rPr>
          <w:sz w:val="20"/>
        </w:rPr>
      </w:pPr>
      <w:r w:rsidRPr="000029CB">
        <w:rPr>
          <w:sz w:val="20"/>
        </w:rPr>
        <w:t xml:space="preserve">The spectrum goes Red, Orange, Yellow, Green, Blue, Indigo and Violet (or ROY G. BIV).  </w:t>
      </w:r>
      <w:r w:rsidR="000029CB">
        <w:rPr>
          <w:sz w:val="20"/>
        </w:rPr>
        <w:t xml:space="preserve">In the light spectrum there is a relationship between its wavelength and frequency.  </w:t>
      </w:r>
      <w:r w:rsidRPr="000029CB">
        <w:rPr>
          <w:sz w:val="20"/>
        </w:rPr>
        <w:t xml:space="preserve">On the red side of the spectrum below, you can see it says long wavelength, low </w:t>
      </w:r>
      <w:r w:rsidRPr="000029CB">
        <w:rPr>
          <w:b/>
          <w:sz w:val="20"/>
          <w:u w:val="single"/>
        </w:rPr>
        <w:t>frequency</w:t>
      </w:r>
      <w:proofErr w:type="gramStart"/>
      <w:r w:rsidR="000029CB">
        <w:rPr>
          <w:sz w:val="20"/>
        </w:rPr>
        <w:t>.</w:t>
      </w:r>
      <w:r w:rsidRPr="000029CB">
        <w:rPr>
          <w:sz w:val="20"/>
        </w:rPr>
        <w:t>.</w:t>
      </w:r>
      <w:proofErr w:type="gramEnd"/>
      <w:r w:rsidRPr="000029CB">
        <w:rPr>
          <w:sz w:val="20"/>
        </w:rPr>
        <w:t xml:space="preserve">  This means that because the wavelength is longer for red, it does not appear as often</w:t>
      </w:r>
      <w:r w:rsidR="000029CB">
        <w:rPr>
          <w:sz w:val="20"/>
        </w:rPr>
        <w:t>, so the frequency is low</w:t>
      </w:r>
      <w:r w:rsidRPr="000029CB">
        <w:rPr>
          <w:sz w:val="20"/>
        </w:rPr>
        <w:t>.  On the other hand, because violet has a shorter wavelength, the frequency is higher.</w:t>
      </w:r>
      <w:r w:rsidR="000029CB">
        <w:rPr>
          <w:sz w:val="20"/>
        </w:rPr>
        <w:t xml:space="preserve">  The wavelengths (</w:t>
      </w:r>
      <w:r w:rsidR="000029CB">
        <w:rPr>
          <w:rFonts w:ascii="Arial" w:hAnsi="Arial" w:cs="Arial"/>
          <w:color w:val="333333"/>
          <w:sz w:val="20"/>
          <w:szCs w:val="20"/>
          <w:shd w:val="clear" w:color="auto" w:fill="FFFFFF"/>
        </w:rPr>
        <w:t>λ)</w:t>
      </w:r>
      <w:r w:rsidR="000029CB">
        <w:rPr>
          <w:sz w:val="20"/>
        </w:rPr>
        <w:t xml:space="preserve"> in this case are measured in nm, or nanometers.  </w:t>
      </w:r>
      <w:r w:rsidR="000029CB" w:rsidRPr="000029CB">
        <w:rPr>
          <w:b/>
          <w:sz w:val="20"/>
          <w:u w:val="single"/>
        </w:rPr>
        <w:t>1 meter is equal to 1x10</w:t>
      </w:r>
      <w:r w:rsidR="000029CB" w:rsidRPr="000029CB">
        <w:rPr>
          <w:b/>
          <w:sz w:val="20"/>
          <w:u w:val="single"/>
          <w:vertAlign w:val="superscript"/>
        </w:rPr>
        <w:t>9</w:t>
      </w:r>
      <w:r w:rsidR="000029CB" w:rsidRPr="000029CB">
        <w:rPr>
          <w:b/>
          <w:sz w:val="20"/>
          <w:u w:val="single"/>
        </w:rPr>
        <w:t xml:space="preserve"> nm</w:t>
      </w:r>
      <w:r w:rsidR="000029CB">
        <w:rPr>
          <w:sz w:val="20"/>
        </w:rPr>
        <w:t>.</w:t>
      </w:r>
    </w:p>
    <w:p w:rsidR="00667B1E" w:rsidRDefault="00667B1E" w:rsidP="0085741C">
      <w:pPr>
        <w:spacing w:line="360" w:lineRule="auto"/>
        <w:contextualSpacing/>
        <w:rPr>
          <w:sz w:val="20"/>
        </w:rPr>
      </w:pPr>
      <w:r w:rsidRPr="000029CB">
        <w:rPr>
          <w:noProof/>
          <w:sz w:val="20"/>
        </w:rPr>
        <w:drawing>
          <wp:inline distT="0" distB="0" distL="0" distR="0">
            <wp:extent cx="6858000" cy="1133475"/>
            <wp:effectExtent l="19050" t="0" r="0" b="0"/>
            <wp:docPr id="4" name="Picture 4" descr="http://nextgenlite.com/images/VisibleLightSpectrumGradient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xtgenlite.com/images/VisibleLightSpectrumGradientForWeb.jpg"/>
                    <pic:cNvPicPr>
                      <a:picLocks noChangeAspect="1" noChangeArrowheads="1"/>
                    </pic:cNvPicPr>
                  </pic:nvPicPr>
                  <pic:blipFill>
                    <a:blip r:embed="rId6" cstate="print"/>
                    <a:srcRect/>
                    <a:stretch>
                      <a:fillRect/>
                    </a:stretch>
                  </pic:blipFill>
                  <pic:spPr bwMode="auto">
                    <a:xfrm>
                      <a:off x="0" y="0"/>
                      <a:ext cx="6858000" cy="1133475"/>
                    </a:xfrm>
                    <a:prstGeom prst="rect">
                      <a:avLst/>
                    </a:prstGeom>
                    <a:noFill/>
                    <a:ln w="9525">
                      <a:noFill/>
                      <a:miter lim="800000"/>
                      <a:headEnd/>
                      <a:tailEnd/>
                    </a:ln>
                  </pic:spPr>
                </pic:pic>
              </a:graphicData>
            </a:graphic>
          </wp:inline>
        </w:drawing>
      </w:r>
    </w:p>
    <w:p w:rsidR="000029CB" w:rsidRPr="000029CB" w:rsidRDefault="000029CB" w:rsidP="0085741C">
      <w:pPr>
        <w:spacing w:line="360" w:lineRule="auto"/>
        <w:contextualSpacing/>
        <w:rPr>
          <w:rFonts w:cstheme="minorHAnsi"/>
          <w:sz w:val="20"/>
        </w:rPr>
      </w:pPr>
      <w:r w:rsidRPr="000029CB">
        <w:rPr>
          <w:rFonts w:cstheme="minorHAnsi"/>
          <w:sz w:val="20"/>
        </w:rPr>
        <w:t xml:space="preserve">The mathematical formula that relates wavelength and frequency is </w:t>
      </w:r>
      <w:r w:rsidRPr="000029CB">
        <w:rPr>
          <w:rFonts w:cstheme="minorHAnsi"/>
          <w:b/>
          <w:sz w:val="20"/>
          <w:szCs w:val="20"/>
          <w:u w:val="single"/>
          <w:shd w:val="clear" w:color="auto" w:fill="FFFFFF"/>
        </w:rPr>
        <w:t>λ = c/v</w:t>
      </w:r>
      <w:r w:rsidRPr="000029CB">
        <w:rPr>
          <w:rFonts w:cstheme="minorHAnsi"/>
          <w:sz w:val="20"/>
          <w:szCs w:val="20"/>
          <w:shd w:val="clear" w:color="auto" w:fill="FFFFFF"/>
        </w:rPr>
        <w:t>.  Where λ (lambda) represents wavelength, c represents speed of light, and v represents frequency.</w:t>
      </w:r>
      <w:r>
        <w:rPr>
          <w:rFonts w:cstheme="minorHAnsi"/>
          <w:sz w:val="20"/>
          <w:szCs w:val="20"/>
          <w:shd w:val="clear" w:color="auto" w:fill="FFFFFF"/>
        </w:rPr>
        <w:t xml:space="preserve">  [</w:t>
      </w:r>
      <w:r w:rsidRPr="000029CB">
        <w:rPr>
          <w:rFonts w:cstheme="minorHAnsi"/>
          <w:sz w:val="20"/>
          <w:szCs w:val="20"/>
          <w:shd w:val="clear" w:color="auto" w:fill="FFFFFF"/>
        </w:rPr>
        <w:t xml:space="preserve">Remember, </w:t>
      </w:r>
      <w:r w:rsidRPr="000029CB">
        <w:rPr>
          <w:rFonts w:cstheme="minorHAnsi"/>
          <w:color w:val="333333"/>
          <w:sz w:val="20"/>
          <w:szCs w:val="20"/>
          <w:shd w:val="clear" w:color="auto" w:fill="FFFFFF"/>
        </w:rPr>
        <w:t xml:space="preserve">λ is given in </w:t>
      </w:r>
      <w:r w:rsidRPr="000029CB">
        <w:rPr>
          <w:rFonts w:cstheme="minorHAnsi"/>
          <w:i/>
          <w:color w:val="333333"/>
          <w:sz w:val="20"/>
          <w:szCs w:val="20"/>
          <w:u w:val="single"/>
          <w:shd w:val="clear" w:color="auto" w:fill="FFFFFF"/>
        </w:rPr>
        <w:t>nanometers</w:t>
      </w:r>
      <w:r w:rsidRPr="000029CB">
        <w:rPr>
          <w:rFonts w:cstheme="minorHAnsi"/>
          <w:color w:val="333333"/>
          <w:sz w:val="20"/>
          <w:szCs w:val="20"/>
          <w:shd w:val="clear" w:color="auto" w:fill="FFFFFF"/>
        </w:rPr>
        <w:t xml:space="preserve">, and the speed of light is in </w:t>
      </w:r>
      <w:r w:rsidRPr="000029CB">
        <w:rPr>
          <w:rFonts w:cstheme="minorHAnsi"/>
          <w:i/>
          <w:color w:val="333333"/>
          <w:sz w:val="20"/>
          <w:szCs w:val="20"/>
          <w:u w:val="single"/>
          <w:shd w:val="clear" w:color="auto" w:fill="FFFFFF"/>
        </w:rPr>
        <w:t>meters</w:t>
      </w:r>
      <w:r w:rsidRPr="000029CB">
        <w:rPr>
          <w:rFonts w:cstheme="minorHAnsi"/>
          <w:color w:val="333333"/>
          <w:sz w:val="20"/>
          <w:szCs w:val="20"/>
          <w:shd w:val="clear" w:color="auto" w:fill="FFFFFF"/>
        </w:rPr>
        <w:t xml:space="preserve"> per second.</w:t>
      </w:r>
      <w:r>
        <w:rPr>
          <w:rFonts w:cstheme="minorHAnsi"/>
          <w:color w:val="333333"/>
          <w:sz w:val="20"/>
          <w:szCs w:val="20"/>
          <w:shd w:val="clear" w:color="auto" w:fill="FFFFFF"/>
        </w:rPr>
        <w:t>]</w:t>
      </w:r>
    </w:p>
    <w:p w:rsidR="0085741C" w:rsidRPr="000029CB" w:rsidRDefault="0085741C" w:rsidP="0085741C">
      <w:pPr>
        <w:spacing w:line="360" w:lineRule="auto"/>
        <w:contextualSpacing/>
        <w:rPr>
          <w:sz w:val="20"/>
        </w:rPr>
      </w:pPr>
      <w:r w:rsidRPr="000029CB">
        <w:rPr>
          <w:b/>
          <w:sz w:val="20"/>
          <w:u w:val="single"/>
        </w:rPr>
        <w:t>Procedure</w:t>
      </w:r>
      <w:r w:rsidRPr="000029CB">
        <w:rPr>
          <w:sz w:val="20"/>
        </w:rPr>
        <w:t>:</w:t>
      </w:r>
    </w:p>
    <w:p w:rsidR="0085741C" w:rsidRPr="000029CB" w:rsidRDefault="0085741C" w:rsidP="0085741C">
      <w:pPr>
        <w:pStyle w:val="ListParagraph"/>
        <w:numPr>
          <w:ilvl w:val="0"/>
          <w:numId w:val="1"/>
        </w:numPr>
        <w:spacing w:line="360" w:lineRule="auto"/>
        <w:rPr>
          <w:sz w:val="20"/>
        </w:rPr>
      </w:pPr>
      <w:r w:rsidRPr="000029CB">
        <w:rPr>
          <w:sz w:val="20"/>
        </w:rPr>
        <w:t>Set up Bunsen burner.  Person 1 uses flint to light the match.  Person 2 turns on gas, while Person 1 places lit match atop the Bunsen burner.  The burner should light up.</w:t>
      </w:r>
    </w:p>
    <w:p w:rsidR="0085741C" w:rsidRPr="000029CB" w:rsidRDefault="0085741C" w:rsidP="0085741C">
      <w:pPr>
        <w:pStyle w:val="ListParagraph"/>
        <w:numPr>
          <w:ilvl w:val="0"/>
          <w:numId w:val="1"/>
        </w:numPr>
        <w:spacing w:line="360" w:lineRule="auto"/>
        <w:rPr>
          <w:sz w:val="20"/>
        </w:rPr>
      </w:pPr>
      <w:r w:rsidRPr="000029CB">
        <w:rPr>
          <w:sz w:val="20"/>
        </w:rPr>
        <w:t xml:space="preserve">Obtain a flame test loop, along with your necessary chemicals in your chemical wells.  10 drops of each chemical.  You will also need </w:t>
      </w:r>
      <w:proofErr w:type="spellStart"/>
      <w:r w:rsidRPr="000029CB">
        <w:rPr>
          <w:sz w:val="20"/>
        </w:rPr>
        <w:t>HCl</w:t>
      </w:r>
      <w:proofErr w:type="spellEnd"/>
      <w:r w:rsidRPr="000029CB">
        <w:rPr>
          <w:sz w:val="20"/>
        </w:rPr>
        <w:t xml:space="preserve"> in a small beaker.</w:t>
      </w:r>
    </w:p>
    <w:p w:rsidR="0085741C" w:rsidRPr="000029CB" w:rsidRDefault="0085741C" w:rsidP="0085741C">
      <w:pPr>
        <w:pStyle w:val="ListParagraph"/>
        <w:numPr>
          <w:ilvl w:val="0"/>
          <w:numId w:val="1"/>
        </w:numPr>
        <w:spacing w:line="360" w:lineRule="auto"/>
        <w:rPr>
          <w:sz w:val="20"/>
        </w:rPr>
      </w:pPr>
      <w:r w:rsidRPr="000029CB">
        <w:rPr>
          <w:sz w:val="20"/>
        </w:rPr>
        <w:t xml:space="preserve">Dip the wire loop into the </w:t>
      </w:r>
      <w:proofErr w:type="spellStart"/>
      <w:r w:rsidRPr="000029CB">
        <w:rPr>
          <w:sz w:val="20"/>
        </w:rPr>
        <w:t>HCl</w:t>
      </w:r>
      <w:proofErr w:type="spellEnd"/>
      <w:r w:rsidRPr="000029CB">
        <w:rPr>
          <w:sz w:val="20"/>
        </w:rPr>
        <w:t>.  You must do this after EVERY flame test to clean off any residue from the previous tests.</w:t>
      </w:r>
    </w:p>
    <w:p w:rsidR="0085741C" w:rsidRPr="000029CB" w:rsidRDefault="0085741C" w:rsidP="0085741C">
      <w:pPr>
        <w:pStyle w:val="ListParagraph"/>
        <w:numPr>
          <w:ilvl w:val="0"/>
          <w:numId w:val="1"/>
        </w:numPr>
        <w:spacing w:line="360" w:lineRule="auto"/>
        <w:rPr>
          <w:sz w:val="20"/>
        </w:rPr>
      </w:pPr>
      <w:r w:rsidRPr="000029CB">
        <w:rPr>
          <w:sz w:val="20"/>
        </w:rPr>
        <w:t>Burn all the liquid off the wire.</w:t>
      </w:r>
    </w:p>
    <w:p w:rsidR="0085741C" w:rsidRPr="000029CB" w:rsidRDefault="0085741C" w:rsidP="0085741C">
      <w:pPr>
        <w:pStyle w:val="ListParagraph"/>
        <w:numPr>
          <w:ilvl w:val="0"/>
          <w:numId w:val="1"/>
        </w:numPr>
        <w:spacing w:line="360" w:lineRule="auto"/>
        <w:rPr>
          <w:sz w:val="20"/>
        </w:rPr>
      </w:pPr>
      <w:r w:rsidRPr="000029CB">
        <w:rPr>
          <w:sz w:val="20"/>
        </w:rPr>
        <w:t>Test each chemical, one at a time, recording your observations and cleaning the loop after every flame test.</w:t>
      </w:r>
    </w:p>
    <w:p w:rsidR="0085741C" w:rsidRPr="000029CB" w:rsidRDefault="0085741C" w:rsidP="0085741C">
      <w:pPr>
        <w:pStyle w:val="ListParagraph"/>
        <w:numPr>
          <w:ilvl w:val="0"/>
          <w:numId w:val="1"/>
        </w:numPr>
        <w:spacing w:line="360" w:lineRule="auto"/>
        <w:rPr>
          <w:sz w:val="20"/>
        </w:rPr>
      </w:pPr>
      <w:r w:rsidRPr="000029CB">
        <w:rPr>
          <w:sz w:val="20"/>
        </w:rPr>
        <w:t>When you have finished, obtain your two unknown chemicals and repeat Step 5.</w:t>
      </w:r>
    </w:p>
    <w:p w:rsidR="0085741C" w:rsidRPr="000029CB" w:rsidRDefault="0085741C" w:rsidP="0085741C">
      <w:pPr>
        <w:spacing w:line="360" w:lineRule="auto"/>
        <w:contextualSpacing/>
        <w:rPr>
          <w:sz w:val="20"/>
        </w:rPr>
      </w:pPr>
      <w:r w:rsidRPr="000029CB">
        <w:rPr>
          <w:b/>
          <w:sz w:val="20"/>
          <w:u w:val="single"/>
        </w:rPr>
        <w:t>Pre-Laboratory Questions</w:t>
      </w:r>
      <w:r w:rsidRPr="000029CB">
        <w:rPr>
          <w:sz w:val="20"/>
        </w:rPr>
        <w:t>:</w:t>
      </w:r>
    </w:p>
    <w:p w:rsidR="00E04B30" w:rsidRDefault="00E04B30" w:rsidP="0085741C">
      <w:pPr>
        <w:pStyle w:val="ListParagraph"/>
        <w:numPr>
          <w:ilvl w:val="0"/>
          <w:numId w:val="2"/>
        </w:numPr>
        <w:spacing w:line="360" w:lineRule="auto"/>
        <w:rPr>
          <w:sz w:val="20"/>
        </w:rPr>
      </w:pPr>
      <w:r>
        <w:rPr>
          <w:sz w:val="20"/>
        </w:rPr>
        <w:t>What is the speed of light?  What property does light have that allows us to see different colors?</w:t>
      </w:r>
    </w:p>
    <w:p w:rsidR="00E04B30" w:rsidRDefault="00E04B30" w:rsidP="00E04B30">
      <w:pPr>
        <w:pStyle w:val="ListParagraph"/>
        <w:spacing w:line="360" w:lineRule="auto"/>
        <w:rPr>
          <w:sz w:val="20"/>
        </w:rPr>
      </w:pPr>
    </w:p>
    <w:p w:rsidR="0085741C" w:rsidRDefault="000029CB" w:rsidP="0085741C">
      <w:pPr>
        <w:pStyle w:val="ListParagraph"/>
        <w:numPr>
          <w:ilvl w:val="0"/>
          <w:numId w:val="2"/>
        </w:numPr>
        <w:spacing w:line="360" w:lineRule="auto"/>
        <w:rPr>
          <w:sz w:val="20"/>
        </w:rPr>
      </w:pPr>
      <w:r>
        <w:rPr>
          <w:sz w:val="20"/>
        </w:rPr>
        <w:t>What color light is emitted if it has a wavelength of 540 nm?  Convert this wavelength into meters.</w:t>
      </w:r>
    </w:p>
    <w:p w:rsidR="000029CB" w:rsidRDefault="000029CB" w:rsidP="0085741C">
      <w:pPr>
        <w:pStyle w:val="ListParagraph"/>
        <w:numPr>
          <w:ilvl w:val="0"/>
          <w:numId w:val="2"/>
        </w:numPr>
        <w:spacing w:line="360" w:lineRule="auto"/>
        <w:rPr>
          <w:sz w:val="20"/>
        </w:rPr>
      </w:pPr>
      <w:r>
        <w:rPr>
          <w:sz w:val="20"/>
        </w:rPr>
        <w:lastRenderedPageBreak/>
        <w:t>How are frequency of light and wavelength related?</w:t>
      </w:r>
    </w:p>
    <w:p w:rsidR="00E04B30" w:rsidRDefault="00E04B30" w:rsidP="00E04B30">
      <w:pPr>
        <w:pStyle w:val="ListParagraph"/>
        <w:spacing w:line="360" w:lineRule="auto"/>
        <w:rPr>
          <w:sz w:val="20"/>
        </w:rPr>
      </w:pPr>
    </w:p>
    <w:p w:rsidR="00146078" w:rsidRDefault="0015573C" w:rsidP="00E04B30">
      <w:pPr>
        <w:pStyle w:val="ListParagraph"/>
        <w:numPr>
          <w:ilvl w:val="0"/>
          <w:numId w:val="2"/>
        </w:numPr>
        <w:spacing w:line="360" w:lineRule="auto"/>
        <w:rPr>
          <w:sz w:val="20"/>
        </w:rPr>
      </w:pPr>
      <w:r>
        <w:rPr>
          <w:sz w:val="20"/>
        </w:rPr>
        <w:t xml:space="preserve">What is the purpose of </w:t>
      </w:r>
      <w:proofErr w:type="spellStart"/>
      <w:r>
        <w:rPr>
          <w:sz w:val="20"/>
        </w:rPr>
        <w:t>HCl</w:t>
      </w:r>
      <w:proofErr w:type="spellEnd"/>
      <w:r>
        <w:rPr>
          <w:sz w:val="20"/>
        </w:rPr>
        <w:t xml:space="preserve"> in this experiment?  </w:t>
      </w:r>
      <w:r w:rsidR="00146078">
        <w:rPr>
          <w:sz w:val="20"/>
        </w:rPr>
        <w:t xml:space="preserve">Because we are working with </w:t>
      </w:r>
      <w:proofErr w:type="spellStart"/>
      <w:r w:rsidR="00146078">
        <w:rPr>
          <w:sz w:val="20"/>
        </w:rPr>
        <w:t>HCl</w:t>
      </w:r>
      <w:proofErr w:type="spellEnd"/>
      <w:r w:rsidR="00146078">
        <w:rPr>
          <w:sz w:val="20"/>
        </w:rPr>
        <w:t>, Hydrochloric Acid, what safety precautions do we need?</w:t>
      </w:r>
    </w:p>
    <w:p w:rsidR="0015573C" w:rsidRPr="0015573C" w:rsidRDefault="0015573C" w:rsidP="0015573C">
      <w:pPr>
        <w:pStyle w:val="ListParagraph"/>
        <w:rPr>
          <w:sz w:val="20"/>
        </w:rPr>
      </w:pPr>
    </w:p>
    <w:p w:rsidR="0015573C" w:rsidRPr="00E04B30" w:rsidRDefault="0015573C" w:rsidP="0015573C">
      <w:pPr>
        <w:pStyle w:val="ListParagraph"/>
        <w:spacing w:line="360" w:lineRule="auto"/>
        <w:rPr>
          <w:sz w:val="20"/>
        </w:rPr>
      </w:pPr>
    </w:p>
    <w:p w:rsidR="0085741C" w:rsidRPr="000029CB" w:rsidRDefault="0085741C" w:rsidP="0085741C">
      <w:pPr>
        <w:spacing w:line="360" w:lineRule="auto"/>
        <w:contextualSpacing/>
        <w:rPr>
          <w:sz w:val="20"/>
        </w:rPr>
      </w:pPr>
      <w:r w:rsidRPr="000029CB">
        <w:rPr>
          <w:b/>
          <w:sz w:val="20"/>
          <w:u w:val="single"/>
        </w:rPr>
        <w:t>Data Table</w:t>
      </w:r>
      <w:r w:rsidRPr="000029CB">
        <w:rPr>
          <w:sz w:val="20"/>
        </w:rPr>
        <w:t>:</w:t>
      </w:r>
    </w:p>
    <w:tbl>
      <w:tblPr>
        <w:tblStyle w:val="TableGrid"/>
        <w:tblW w:w="0" w:type="auto"/>
        <w:tblLook w:val="04A0"/>
      </w:tblPr>
      <w:tblGrid>
        <w:gridCol w:w="2028"/>
        <w:gridCol w:w="1897"/>
        <w:gridCol w:w="1801"/>
        <w:gridCol w:w="1982"/>
        <w:gridCol w:w="1780"/>
        <w:gridCol w:w="1528"/>
      </w:tblGrid>
      <w:tr w:rsidR="00E32BB2" w:rsidRPr="000029CB" w:rsidTr="00E32BB2">
        <w:tc>
          <w:tcPr>
            <w:tcW w:w="2028" w:type="dxa"/>
          </w:tcPr>
          <w:p w:rsidR="00E32BB2" w:rsidRPr="000029CB" w:rsidRDefault="00E32BB2" w:rsidP="0085741C">
            <w:pPr>
              <w:spacing w:line="360" w:lineRule="auto"/>
              <w:contextualSpacing/>
              <w:jc w:val="center"/>
              <w:rPr>
                <w:sz w:val="20"/>
              </w:rPr>
            </w:pPr>
            <w:r w:rsidRPr="000029CB">
              <w:rPr>
                <w:sz w:val="20"/>
              </w:rPr>
              <w:t>Compound Formula</w:t>
            </w:r>
          </w:p>
        </w:tc>
        <w:tc>
          <w:tcPr>
            <w:tcW w:w="1897" w:type="dxa"/>
          </w:tcPr>
          <w:p w:rsidR="00E32BB2" w:rsidRPr="000029CB" w:rsidRDefault="00E32BB2" w:rsidP="0085741C">
            <w:pPr>
              <w:spacing w:line="360" w:lineRule="auto"/>
              <w:contextualSpacing/>
              <w:jc w:val="center"/>
              <w:rPr>
                <w:sz w:val="20"/>
              </w:rPr>
            </w:pPr>
            <w:r w:rsidRPr="000029CB">
              <w:rPr>
                <w:sz w:val="20"/>
              </w:rPr>
              <w:t>Sample Color (before lighting)</w:t>
            </w:r>
          </w:p>
        </w:tc>
        <w:tc>
          <w:tcPr>
            <w:tcW w:w="1801" w:type="dxa"/>
          </w:tcPr>
          <w:p w:rsidR="00E32BB2" w:rsidRPr="000029CB" w:rsidRDefault="00E32BB2" w:rsidP="0085741C">
            <w:pPr>
              <w:spacing w:line="360" w:lineRule="auto"/>
              <w:contextualSpacing/>
              <w:jc w:val="center"/>
              <w:rPr>
                <w:sz w:val="20"/>
              </w:rPr>
            </w:pPr>
            <w:r w:rsidRPr="000029CB">
              <w:rPr>
                <w:sz w:val="20"/>
              </w:rPr>
              <w:t>Flame Color (first color you see)</w:t>
            </w:r>
          </w:p>
        </w:tc>
        <w:tc>
          <w:tcPr>
            <w:tcW w:w="1982" w:type="dxa"/>
          </w:tcPr>
          <w:p w:rsidR="00E32BB2" w:rsidRPr="000029CB" w:rsidRDefault="00E32BB2" w:rsidP="0085741C">
            <w:pPr>
              <w:spacing w:line="360" w:lineRule="auto"/>
              <w:contextualSpacing/>
              <w:jc w:val="center"/>
              <w:rPr>
                <w:sz w:val="20"/>
              </w:rPr>
            </w:pPr>
            <w:r>
              <w:rPr>
                <w:sz w:val="20"/>
              </w:rPr>
              <w:t>Estimated Wavelength (nm)</w:t>
            </w:r>
          </w:p>
        </w:tc>
        <w:tc>
          <w:tcPr>
            <w:tcW w:w="1780" w:type="dxa"/>
          </w:tcPr>
          <w:p w:rsidR="00E32BB2" w:rsidRDefault="00E32BB2" w:rsidP="0085741C">
            <w:pPr>
              <w:spacing w:line="360" w:lineRule="auto"/>
              <w:contextualSpacing/>
              <w:jc w:val="center"/>
              <w:rPr>
                <w:sz w:val="20"/>
              </w:rPr>
            </w:pPr>
            <w:r>
              <w:rPr>
                <w:sz w:val="20"/>
              </w:rPr>
              <w:t>Converted Wavelength (m)</w:t>
            </w:r>
          </w:p>
        </w:tc>
        <w:tc>
          <w:tcPr>
            <w:tcW w:w="1528" w:type="dxa"/>
          </w:tcPr>
          <w:p w:rsidR="00E32BB2" w:rsidRDefault="00E32BB2" w:rsidP="0085741C">
            <w:pPr>
              <w:spacing w:line="360" w:lineRule="auto"/>
              <w:contextualSpacing/>
              <w:jc w:val="center"/>
              <w:rPr>
                <w:sz w:val="20"/>
              </w:rPr>
            </w:pPr>
            <w:r>
              <w:rPr>
                <w:sz w:val="20"/>
              </w:rPr>
              <w:t>Frequency</w:t>
            </w:r>
          </w:p>
          <w:p w:rsidR="00E32BB2" w:rsidRDefault="00E32BB2" w:rsidP="0085741C">
            <w:pPr>
              <w:spacing w:line="360" w:lineRule="auto"/>
              <w:contextualSpacing/>
              <w:jc w:val="center"/>
              <w:rPr>
                <w:sz w:val="20"/>
              </w:rPr>
            </w:pPr>
            <w:r>
              <w:rPr>
                <w:sz w:val="20"/>
              </w:rPr>
              <w:t>v = c/</w:t>
            </w:r>
            <w:r>
              <w:rPr>
                <w:rFonts w:ascii="Arial" w:hAnsi="Arial" w:cs="Arial"/>
                <w:color w:val="333333"/>
                <w:sz w:val="20"/>
                <w:szCs w:val="20"/>
                <w:shd w:val="clear" w:color="auto" w:fill="FFFFFF"/>
              </w:rPr>
              <w:t>λ</w:t>
            </w:r>
          </w:p>
        </w:tc>
      </w:tr>
      <w:tr w:rsidR="00E32BB2" w:rsidRPr="000029CB" w:rsidTr="00E32BB2">
        <w:tc>
          <w:tcPr>
            <w:tcW w:w="2028" w:type="dxa"/>
          </w:tcPr>
          <w:p w:rsidR="00E32BB2" w:rsidRPr="000029CB" w:rsidRDefault="00E32BB2" w:rsidP="0085741C">
            <w:pPr>
              <w:spacing w:line="360" w:lineRule="auto"/>
              <w:contextualSpacing/>
              <w:rPr>
                <w:sz w:val="20"/>
              </w:rPr>
            </w:pPr>
          </w:p>
        </w:tc>
        <w:tc>
          <w:tcPr>
            <w:tcW w:w="1897" w:type="dxa"/>
          </w:tcPr>
          <w:p w:rsidR="00E32BB2" w:rsidRPr="000029CB" w:rsidRDefault="00E32BB2" w:rsidP="0085741C">
            <w:pPr>
              <w:spacing w:line="360" w:lineRule="auto"/>
              <w:contextualSpacing/>
              <w:rPr>
                <w:sz w:val="20"/>
              </w:rPr>
            </w:pPr>
          </w:p>
        </w:tc>
        <w:tc>
          <w:tcPr>
            <w:tcW w:w="1801" w:type="dxa"/>
          </w:tcPr>
          <w:p w:rsidR="00E32BB2" w:rsidRPr="000029CB" w:rsidRDefault="00E32BB2" w:rsidP="0085741C">
            <w:pPr>
              <w:spacing w:line="360" w:lineRule="auto"/>
              <w:contextualSpacing/>
              <w:rPr>
                <w:sz w:val="20"/>
              </w:rPr>
            </w:pPr>
          </w:p>
        </w:tc>
        <w:tc>
          <w:tcPr>
            <w:tcW w:w="1982" w:type="dxa"/>
          </w:tcPr>
          <w:p w:rsidR="00E32BB2" w:rsidRPr="000029CB" w:rsidRDefault="00E32BB2" w:rsidP="0085741C">
            <w:pPr>
              <w:spacing w:line="360" w:lineRule="auto"/>
              <w:contextualSpacing/>
              <w:rPr>
                <w:sz w:val="20"/>
              </w:rPr>
            </w:pPr>
          </w:p>
        </w:tc>
        <w:tc>
          <w:tcPr>
            <w:tcW w:w="1780" w:type="dxa"/>
          </w:tcPr>
          <w:p w:rsidR="00E32BB2" w:rsidRPr="000029CB" w:rsidRDefault="00E32BB2" w:rsidP="0085741C">
            <w:pPr>
              <w:spacing w:line="360" w:lineRule="auto"/>
              <w:contextualSpacing/>
              <w:rPr>
                <w:sz w:val="20"/>
              </w:rPr>
            </w:pPr>
          </w:p>
        </w:tc>
        <w:tc>
          <w:tcPr>
            <w:tcW w:w="1528" w:type="dxa"/>
          </w:tcPr>
          <w:p w:rsidR="00E32BB2" w:rsidRPr="000029CB" w:rsidRDefault="00E32BB2" w:rsidP="0085741C">
            <w:pPr>
              <w:spacing w:line="360" w:lineRule="auto"/>
              <w:contextualSpacing/>
              <w:rPr>
                <w:sz w:val="20"/>
              </w:rPr>
            </w:pPr>
          </w:p>
        </w:tc>
      </w:tr>
      <w:tr w:rsidR="00E32BB2" w:rsidRPr="000029CB" w:rsidTr="00E32BB2">
        <w:tc>
          <w:tcPr>
            <w:tcW w:w="2028" w:type="dxa"/>
          </w:tcPr>
          <w:p w:rsidR="00E32BB2" w:rsidRPr="000029CB" w:rsidRDefault="00E32BB2" w:rsidP="0085741C">
            <w:pPr>
              <w:spacing w:line="360" w:lineRule="auto"/>
              <w:contextualSpacing/>
              <w:rPr>
                <w:sz w:val="20"/>
              </w:rPr>
            </w:pPr>
          </w:p>
        </w:tc>
        <w:tc>
          <w:tcPr>
            <w:tcW w:w="1897" w:type="dxa"/>
          </w:tcPr>
          <w:p w:rsidR="00E32BB2" w:rsidRPr="000029CB" w:rsidRDefault="00E32BB2" w:rsidP="0085741C">
            <w:pPr>
              <w:spacing w:line="360" w:lineRule="auto"/>
              <w:contextualSpacing/>
              <w:rPr>
                <w:sz w:val="20"/>
              </w:rPr>
            </w:pPr>
          </w:p>
        </w:tc>
        <w:tc>
          <w:tcPr>
            <w:tcW w:w="1801" w:type="dxa"/>
          </w:tcPr>
          <w:p w:rsidR="00E32BB2" w:rsidRPr="000029CB" w:rsidRDefault="00E32BB2" w:rsidP="0085741C">
            <w:pPr>
              <w:spacing w:line="360" w:lineRule="auto"/>
              <w:contextualSpacing/>
              <w:rPr>
                <w:sz w:val="20"/>
              </w:rPr>
            </w:pPr>
          </w:p>
        </w:tc>
        <w:tc>
          <w:tcPr>
            <w:tcW w:w="1982" w:type="dxa"/>
          </w:tcPr>
          <w:p w:rsidR="00E32BB2" w:rsidRPr="000029CB" w:rsidRDefault="00E32BB2" w:rsidP="0085741C">
            <w:pPr>
              <w:spacing w:line="360" w:lineRule="auto"/>
              <w:contextualSpacing/>
              <w:rPr>
                <w:sz w:val="20"/>
              </w:rPr>
            </w:pPr>
          </w:p>
        </w:tc>
        <w:tc>
          <w:tcPr>
            <w:tcW w:w="1780" w:type="dxa"/>
          </w:tcPr>
          <w:p w:rsidR="00E32BB2" w:rsidRPr="000029CB" w:rsidRDefault="00E32BB2" w:rsidP="0085741C">
            <w:pPr>
              <w:spacing w:line="360" w:lineRule="auto"/>
              <w:contextualSpacing/>
              <w:rPr>
                <w:sz w:val="20"/>
              </w:rPr>
            </w:pPr>
          </w:p>
        </w:tc>
        <w:tc>
          <w:tcPr>
            <w:tcW w:w="1528" w:type="dxa"/>
          </w:tcPr>
          <w:p w:rsidR="00E32BB2" w:rsidRPr="000029CB" w:rsidRDefault="00E32BB2" w:rsidP="0085741C">
            <w:pPr>
              <w:spacing w:line="360" w:lineRule="auto"/>
              <w:contextualSpacing/>
              <w:rPr>
                <w:sz w:val="20"/>
              </w:rPr>
            </w:pPr>
          </w:p>
        </w:tc>
      </w:tr>
      <w:tr w:rsidR="00E32BB2" w:rsidRPr="000029CB" w:rsidTr="00E32BB2">
        <w:tc>
          <w:tcPr>
            <w:tcW w:w="2028" w:type="dxa"/>
          </w:tcPr>
          <w:p w:rsidR="00E32BB2" w:rsidRPr="000029CB" w:rsidRDefault="00E32BB2" w:rsidP="0085741C">
            <w:pPr>
              <w:spacing w:line="360" w:lineRule="auto"/>
              <w:contextualSpacing/>
              <w:rPr>
                <w:sz w:val="20"/>
              </w:rPr>
            </w:pPr>
          </w:p>
        </w:tc>
        <w:tc>
          <w:tcPr>
            <w:tcW w:w="1897" w:type="dxa"/>
          </w:tcPr>
          <w:p w:rsidR="00E32BB2" w:rsidRPr="000029CB" w:rsidRDefault="00E32BB2" w:rsidP="0085741C">
            <w:pPr>
              <w:spacing w:line="360" w:lineRule="auto"/>
              <w:contextualSpacing/>
              <w:rPr>
                <w:sz w:val="20"/>
              </w:rPr>
            </w:pPr>
          </w:p>
        </w:tc>
        <w:tc>
          <w:tcPr>
            <w:tcW w:w="1801" w:type="dxa"/>
          </w:tcPr>
          <w:p w:rsidR="00E32BB2" w:rsidRPr="000029CB" w:rsidRDefault="00E32BB2" w:rsidP="0085741C">
            <w:pPr>
              <w:spacing w:line="360" w:lineRule="auto"/>
              <w:contextualSpacing/>
              <w:rPr>
                <w:sz w:val="20"/>
              </w:rPr>
            </w:pPr>
          </w:p>
        </w:tc>
        <w:tc>
          <w:tcPr>
            <w:tcW w:w="1982" w:type="dxa"/>
          </w:tcPr>
          <w:p w:rsidR="00E32BB2" w:rsidRPr="000029CB" w:rsidRDefault="00E32BB2" w:rsidP="0085741C">
            <w:pPr>
              <w:spacing w:line="360" w:lineRule="auto"/>
              <w:contextualSpacing/>
              <w:rPr>
                <w:sz w:val="20"/>
              </w:rPr>
            </w:pPr>
          </w:p>
        </w:tc>
        <w:tc>
          <w:tcPr>
            <w:tcW w:w="1780" w:type="dxa"/>
          </w:tcPr>
          <w:p w:rsidR="00E32BB2" w:rsidRPr="000029CB" w:rsidRDefault="00E32BB2" w:rsidP="0085741C">
            <w:pPr>
              <w:spacing w:line="360" w:lineRule="auto"/>
              <w:contextualSpacing/>
              <w:rPr>
                <w:sz w:val="20"/>
              </w:rPr>
            </w:pPr>
          </w:p>
        </w:tc>
        <w:tc>
          <w:tcPr>
            <w:tcW w:w="1528" w:type="dxa"/>
          </w:tcPr>
          <w:p w:rsidR="00E32BB2" w:rsidRPr="000029CB" w:rsidRDefault="00E32BB2" w:rsidP="0085741C">
            <w:pPr>
              <w:spacing w:line="360" w:lineRule="auto"/>
              <w:contextualSpacing/>
              <w:rPr>
                <w:sz w:val="20"/>
              </w:rPr>
            </w:pPr>
          </w:p>
        </w:tc>
      </w:tr>
      <w:tr w:rsidR="00E32BB2" w:rsidRPr="000029CB" w:rsidTr="00E32BB2">
        <w:tc>
          <w:tcPr>
            <w:tcW w:w="2028" w:type="dxa"/>
          </w:tcPr>
          <w:p w:rsidR="00E32BB2" w:rsidRPr="000029CB" w:rsidRDefault="00E32BB2" w:rsidP="0085741C">
            <w:pPr>
              <w:spacing w:line="360" w:lineRule="auto"/>
              <w:contextualSpacing/>
              <w:rPr>
                <w:sz w:val="20"/>
              </w:rPr>
            </w:pPr>
          </w:p>
        </w:tc>
        <w:tc>
          <w:tcPr>
            <w:tcW w:w="1897" w:type="dxa"/>
          </w:tcPr>
          <w:p w:rsidR="00E32BB2" w:rsidRPr="000029CB" w:rsidRDefault="00E32BB2" w:rsidP="0085741C">
            <w:pPr>
              <w:spacing w:line="360" w:lineRule="auto"/>
              <w:contextualSpacing/>
              <w:rPr>
                <w:sz w:val="20"/>
              </w:rPr>
            </w:pPr>
          </w:p>
        </w:tc>
        <w:tc>
          <w:tcPr>
            <w:tcW w:w="1801" w:type="dxa"/>
          </w:tcPr>
          <w:p w:rsidR="00E32BB2" w:rsidRPr="000029CB" w:rsidRDefault="00E32BB2" w:rsidP="0085741C">
            <w:pPr>
              <w:spacing w:line="360" w:lineRule="auto"/>
              <w:contextualSpacing/>
              <w:rPr>
                <w:sz w:val="20"/>
              </w:rPr>
            </w:pPr>
          </w:p>
        </w:tc>
        <w:tc>
          <w:tcPr>
            <w:tcW w:w="1982" w:type="dxa"/>
          </w:tcPr>
          <w:p w:rsidR="00E32BB2" w:rsidRPr="000029CB" w:rsidRDefault="00E32BB2" w:rsidP="0085741C">
            <w:pPr>
              <w:spacing w:line="360" w:lineRule="auto"/>
              <w:contextualSpacing/>
              <w:rPr>
                <w:sz w:val="20"/>
              </w:rPr>
            </w:pPr>
          </w:p>
        </w:tc>
        <w:tc>
          <w:tcPr>
            <w:tcW w:w="1780" w:type="dxa"/>
          </w:tcPr>
          <w:p w:rsidR="00E32BB2" w:rsidRPr="000029CB" w:rsidRDefault="00E32BB2" w:rsidP="0085741C">
            <w:pPr>
              <w:spacing w:line="360" w:lineRule="auto"/>
              <w:contextualSpacing/>
              <w:rPr>
                <w:sz w:val="20"/>
              </w:rPr>
            </w:pPr>
          </w:p>
        </w:tc>
        <w:tc>
          <w:tcPr>
            <w:tcW w:w="1528" w:type="dxa"/>
          </w:tcPr>
          <w:p w:rsidR="00E32BB2" w:rsidRPr="000029CB" w:rsidRDefault="00E32BB2" w:rsidP="0085741C">
            <w:pPr>
              <w:spacing w:line="360" w:lineRule="auto"/>
              <w:contextualSpacing/>
              <w:rPr>
                <w:sz w:val="20"/>
              </w:rPr>
            </w:pPr>
          </w:p>
        </w:tc>
      </w:tr>
      <w:tr w:rsidR="00E32BB2" w:rsidRPr="000029CB" w:rsidTr="00E32BB2">
        <w:tc>
          <w:tcPr>
            <w:tcW w:w="2028" w:type="dxa"/>
          </w:tcPr>
          <w:p w:rsidR="00E32BB2" w:rsidRPr="000029CB" w:rsidRDefault="00E32BB2" w:rsidP="0085741C">
            <w:pPr>
              <w:spacing w:line="360" w:lineRule="auto"/>
              <w:contextualSpacing/>
              <w:rPr>
                <w:sz w:val="20"/>
              </w:rPr>
            </w:pPr>
          </w:p>
        </w:tc>
        <w:tc>
          <w:tcPr>
            <w:tcW w:w="1897" w:type="dxa"/>
          </w:tcPr>
          <w:p w:rsidR="00E32BB2" w:rsidRPr="000029CB" w:rsidRDefault="00E32BB2" w:rsidP="0085741C">
            <w:pPr>
              <w:spacing w:line="360" w:lineRule="auto"/>
              <w:contextualSpacing/>
              <w:rPr>
                <w:sz w:val="20"/>
              </w:rPr>
            </w:pPr>
          </w:p>
        </w:tc>
        <w:tc>
          <w:tcPr>
            <w:tcW w:w="1801" w:type="dxa"/>
          </w:tcPr>
          <w:p w:rsidR="00E32BB2" w:rsidRPr="000029CB" w:rsidRDefault="00E32BB2" w:rsidP="0085741C">
            <w:pPr>
              <w:spacing w:line="360" w:lineRule="auto"/>
              <w:contextualSpacing/>
              <w:rPr>
                <w:sz w:val="20"/>
              </w:rPr>
            </w:pPr>
          </w:p>
        </w:tc>
        <w:tc>
          <w:tcPr>
            <w:tcW w:w="1982" w:type="dxa"/>
          </w:tcPr>
          <w:p w:rsidR="00E32BB2" w:rsidRPr="000029CB" w:rsidRDefault="00E32BB2" w:rsidP="0085741C">
            <w:pPr>
              <w:spacing w:line="360" w:lineRule="auto"/>
              <w:contextualSpacing/>
              <w:rPr>
                <w:sz w:val="20"/>
              </w:rPr>
            </w:pPr>
          </w:p>
        </w:tc>
        <w:tc>
          <w:tcPr>
            <w:tcW w:w="1780" w:type="dxa"/>
          </w:tcPr>
          <w:p w:rsidR="00E32BB2" w:rsidRPr="000029CB" w:rsidRDefault="00E32BB2" w:rsidP="0085741C">
            <w:pPr>
              <w:spacing w:line="360" w:lineRule="auto"/>
              <w:contextualSpacing/>
              <w:rPr>
                <w:sz w:val="20"/>
              </w:rPr>
            </w:pPr>
          </w:p>
        </w:tc>
        <w:tc>
          <w:tcPr>
            <w:tcW w:w="1528" w:type="dxa"/>
          </w:tcPr>
          <w:p w:rsidR="00E32BB2" w:rsidRPr="000029CB" w:rsidRDefault="00E32BB2" w:rsidP="0085741C">
            <w:pPr>
              <w:spacing w:line="360" w:lineRule="auto"/>
              <w:contextualSpacing/>
              <w:rPr>
                <w:sz w:val="20"/>
              </w:rPr>
            </w:pPr>
          </w:p>
        </w:tc>
      </w:tr>
      <w:tr w:rsidR="00E32BB2" w:rsidRPr="000029CB" w:rsidTr="00E32BB2">
        <w:tc>
          <w:tcPr>
            <w:tcW w:w="2028" w:type="dxa"/>
          </w:tcPr>
          <w:p w:rsidR="00E32BB2" w:rsidRPr="000029CB" w:rsidRDefault="00E32BB2" w:rsidP="0085741C">
            <w:pPr>
              <w:spacing w:line="360" w:lineRule="auto"/>
              <w:contextualSpacing/>
              <w:rPr>
                <w:sz w:val="20"/>
              </w:rPr>
            </w:pPr>
          </w:p>
        </w:tc>
        <w:tc>
          <w:tcPr>
            <w:tcW w:w="1897" w:type="dxa"/>
          </w:tcPr>
          <w:p w:rsidR="00E32BB2" w:rsidRPr="000029CB" w:rsidRDefault="00E32BB2" w:rsidP="0085741C">
            <w:pPr>
              <w:spacing w:line="360" w:lineRule="auto"/>
              <w:contextualSpacing/>
              <w:rPr>
                <w:sz w:val="20"/>
              </w:rPr>
            </w:pPr>
          </w:p>
        </w:tc>
        <w:tc>
          <w:tcPr>
            <w:tcW w:w="1801" w:type="dxa"/>
          </w:tcPr>
          <w:p w:rsidR="00E32BB2" w:rsidRPr="000029CB" w:rsidRDefault="00E32BB2" w:rsidP="0085741C">
            <w:pPr>
              <w:spacing w:line="360" w:lineRule="auto"/>
              <w:contextualSpacing/>
              <w:rPr>
                <w:sz w:val="20"/>
              </w:rPr>
            </w:pPr>
          </w:p>
        </w:tc>
        <w:tc>
          <w:tcPr>
            <w:tcW w:w="1982" w:type="dxa"/>
          </w:tcPr>
          <w:p w:rsidR="00E32BB2" w:rsidRPr="000029CB" w:rsidRDefault="00E32BB2" w:rsidP="0085741C">
            <w:pPr>
              <w:spacing w:line="360" w:lineRule="auto"/>
              <w:contextualSpacing/>
              <w:rPr>
                <w:sz w:val="20"/>
              </w:rPr>
            </w:pPr>
          </w:p>
        </w:tc>
        <w:tc>
          <w:tcPr>
            <w:tcW w:w="1780" w:type="dxa"/>
          </w:tcPr>
          <w:p w:rsidR="00E32BB2" w:rsidRPr="000029CB" w:rsidRDefault="00E32BB2" w:rsidP="0085741C">
            <w:pPr>
              <w:spacing w:line="360" w:lineRule="auto"/>
              <w:contextualSpacing/>
              <w:rPr>
                <w:sz w:val="20"/>
              </w:rPr>
            </w:pPr>
          </w:p>
        </w:tc>
        <w:tc>
          <w:tcPr>
            <w:tcW w:w="1528" w:type="dxa"/>
          </w:tcPr>
          <w:p w:rsidR="00E32BB2" w:rsidRPr="000029CB" w:rsidRDefault="00E32BB2" w:rsidP="0085741C">
            <w:pPr>
              <w:spacing w:line="360" w:lineRule="auto"/>
              <w:contextualSpacing/>
              <w:rPr>
                <w:sz w:val="20"/>
              </w:rPr>
            </w:pPr>
          </w:p>
        </w:tc>
      </w:tr>
    </w:tbl>
    <w:p w:rsidR="0085741C" w:rsidRPr="000029CB" w:rsidRDefault="0085741C" w:rsidP="0085741C">
      <w:pPr>
        <w:spacing w:line="360" w:lineRule="auto"/>
        <w:contextualSpacing/>
        <w:rPr>
          <w:sz w:val="20"/>
        </w:rPr>
      </w:pPr>
    </w:p>
    <w:p w:rsidR="0085741C" w:rsidRPr="000029CB" w:rsidRDefault="0085741C" w:rsidP="0085741C">
      <w:pPr>
        <w:spacing w:line="360" w:lineRule="auto"/>
        <w:contextualSpacing/>
        <w:rPr>
          <w:sz w:val="20"/>
        </w:rPr>
      </w:pPr>
      <w:r w:rsidRPr="000029CB">
        <w:rPr>
          <w:b/>
          <w:sz w:val="20"/>
          <w:u w:val="single"/>
        </w:rPr>
        <w:t>Post-Laboratory Questions</w:t>
      </w:r>
      <w:r w:rsidRPr="000029CB">
        <w:rPr>
          <w:sz w:val="20"/>
        </w:rPr>
        <w:t>:</w:t>
      </w:r>
    </w:p>
    <w:p w:rsidR="0015573C" w:rsidRDefault="0015573C" w:rsidP="0085741C">
      <w:pPr>
        <w:pStyle w:val="ListParagraph"/>
        <w:numPr>
          <w:ilvl w:val="0"/>
          <w:numId w:val="3"/>
        </w:numPr>
        <w:spacing w:line="360" w:lineRule="auto"/>
        <w:rPr>
          <w:sz w:val="20"/>
        </w:rPr>
      </w:pPr>
      <w:r>
        <w:rPr>
          <w:sz w:val="20"/>
        </w:rPr>
        <w:t>What visible patterns could you pick up on during this experiment?  How did these patterns help you figure out what your unknown substances were?</w:t>
      </w:r>
    </w:p>
    <w:p w:rsidR="0015573C" w:rsidRDefault="0015573C" w:rsidP="0015573C">
      <w:pPr>
        <w:pStyle w:val="ListParagraph"/>
        <w:spacing w:line="360" w:lineRule="auto"/>
        <w:rPr>
          <w:sz w:val="20"/>
        </w:rPr>
      </w:pPr>
    </w:p>
    <w:p w:rsidR="0015573C" w:rsidRDefault="0015573C" w:rsidP="0015573C">
      <w:pPr>
        <w:pStyle w:val="ListParagraph"/>
        <w:spacing w:line="360" w:lineRule="auto"/>
        <w:rPr>
          <w:sz w:val="20"/>
        </w:rPr>
      </w:pPr>
    </w:p>
    <w:p w:rsidR="00E04B30" w:rsidRDefault="00E04B30" w:rsidP="0085741C">
      <w:pPr>
        <w:pStyle w:val="ListParagraph"/>
        <w:numPr>
          <w:ilvl w:val="0"/>
          <w:numId w:val="3"/>
        </w:numPr>
        <w:spacing w:line="360" w:lineRule="auto"/>
        <w:rPr>
          <w:sz w:val="20"/>
        </w:rPr>
      </w:pPr>
      <w:r>
        <w:rPr>
          <w:sz w:val="20"/>
        </w:rPr>
        <w:t>What do you think determines the color of the compound, the metal or the non-metal?  How do you know?</w:t>
      </w:r>
    </w:p>
    <w:p w:rsidR="0015573C" w:rsidRDefault="0015573C" w:rsidP="0015573C">
      <w:pPr>
        <w:pStyle w:val="ListParagraph"/>
        <w:spacing w:line="360" w:lineRule="auto"/>
        <w:rPr>
          <w:sz w:val="20"/>
        </w:rPr>
      </w:pPr>
    </w:p>
    <w:p w:rsidR="0015573C" w:rsidRDefault="0015573C" w:rsidP="0015573C">
      <w:pPr>
        <w:pStyle w:val="ListParagraph"/>
        <w:spacing w:line="360" w:lineRule="auto"/>
        <w:rPr>
          <w:sz w:val="20"/>
        </w:rPr>
      </w:pPr>
    </w:p>
    <w:p w:rsidR="00E04B30" w:rsidRDefault="00E04B30" w:rsidP="0085741C">
      <w:pPr>
        <w:pStyle w:val="ListParagraph"/>
        <w:numPr>
          <w:ilvl w:val="0"/>
          <w:numId w:val="3"/>
        </w:numPr>
        <w:spacing w:line="360" w:lineRule="auto"/>
        <w:rPr>
          <w:sz w:val="20"/>
        </w:rPr>
      </w:pPr>
      <w:r>
        <w:rPr>
          <w:sz w:val="20"/>
        </w:rPr>
        <w:t>Given our data, if a scientist wants to make aqua or blue fireworks, what metal do you think he should be using?  How do you know?</w:t>
      </w:r>
    </w:p>
    <w:p w:rsidR="00E04B30" w:rsidRPr="0015573C" w:rsidRDefault="00E04B30" w:rsidP="0015573C">
      <w:pPr>
        <w:spacing w:line="360" w:lineRule="auto"/>
        <w:rPr>
          <w:sz w:val="20"/>
        </w:rPr>
      </w:pPr>
    </w:p>
    <w:p w:rsidR="0085741C" w:rsidRDefault="00E04B30" w:rsidP="0085741C">
      <w:pPr>
        <w:pStyle w:val="ListParagraph"/>
        <w:numPr>
          <w:ilvl w:val="0"/>
          <w:numId w:val="3"/>
        </w:numPr>
        <w:spacing w:line="360" w:lineRule="auto"/>
        <w:rPr>
          <w:sz w:val="20"/>
        </w:rPr>
      </w:pPr>
      <w:r>
        <w:rPr>
          <w:sz w:val="20"/>
        </w:rPr>
        <w:t>Calcium emits a light of 573.2 nm.  What is its frequency?</w:t>
      </w:r>
    </w:p>
    <w:p w:rsidR="0015573C" w:rsidRDefault="0015573C" w:rsidP="0015573C">
      <w:pPr>
        <w:pStyle w:val="ListParagraph"/>
        <w:rPr>
          <w:sz w:val="20"/>
        </w:rPr>
      </w:pPr>
    </w:p>
    <w:p w:rsidR="0015573C" w:rsidRDefault="0015573C" w:rsidP="0015573C">
      <w:pPr>
        <w:pStyle w:val="ListParagraph"/>
        <w:rPr>
          <w:sz w:val="20"/>
        </w:rPr>
      </w:pPr>
    </w:p>
    <w:p w:rsidR="0015573C" w:rsidRPr="0015573C" w:rsidRDefault="0015573C" w:rsidP="0015573C">
      <w:pPr>
        <w:pStyle w:val="ListParagraph"/>
        <w:rPr>
          <w:sz w:val="20"/>
        </w:rPr>
      </w:pPr>
    </w:p>
    <w:p w:rsidR="0015573C" w:rsidRPr="000029CB" w:rsidRDefault="0015573C" w:rsidP="0085741C">
      <w:pPr>
        <w:pStyle w:val="ListParagraph"/>
        <w:numPr>
          <w:ilvl w:val="0"/>
          <w:numId w:val="3"/>
        </w:numPr>
        <w:spacing w:line="360" w:lineRule="auto"/>
        <w:rPr>
          <w:sz w:val="20"/>
        </w:rPr>
      </w:pPr>
      <w:r>
        <w:rPr>
          <w:sz w:val="20"/>
        </w:rPr>
        <w:t xml:space="preserve">What errors do you think could arise from doing this experiment?  (hint: what is the purpose of the </w:t>
      </w:r>
      <w:proofErr w:type="spellStart"/>
      <w:r>
        <w:rPr>
          <w:sz w:val="20"/>
        </w:rPr>
        <w:t>HCl</w:t>
      </w:r>
      <w:proofErr w:type="spellEnd"/>
      <w:r>
        <w:rPr>
          <w:sz w:val="20"/>
        </w:rPr>
        <w:t>)</w:t>
      </w:r>
    </w:p>
    <w:sectPr w:rsidR="0015573C" w:rsidRPr="000029CB" w:rsidSect="008574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B3005"/>
    <w:multiLevelType w:val="hybridMultilevel"/>
    <w:tmpl w:val="11F4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C5872"/>
    <w:multiLevelType w:val="hybridMultilevel"/>
    <w:tmpl w:val="20C2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41576"/>
    <w:multiLevelType w:val="hybridMultilevel"/>
    <w:tmpl w:val="7E6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741C"/>
    <w:rsid w:val="000029CB"/>
    <w:rsid w:val="000C5BC9"/>
    <w:rsid w:val="00146078"/>
    <w:rsid w:val="0015573C"/>
    <w:rsid w:val="00667B1E"/>
    <w:rsid w:val="0085741C"/>
    <w:rsid w:val="008D6568"/>
    <w:rsid w:val="00C419BD"/>
    <w:rsid w:val="00C57062"/>
    <w:rsid w:val="00E04B30"/>
    <w:rsid w:val="00E32BB2"/>
    <w:rsid w:val="00E508DB"/>
    <w:rsid w:val="00EB2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1C"/>
    <w:pPr>
      <w:ind w:left="720"/>
      <w:contextualSpacing/>
    </w:pPr>
  </w:style>
  <w:style w:type="table" w:styleId="TableGrid">
    <w:name w:val="Table Grid"/>
    <w:basedOn w:val="TableNormal"/>
    <w:uiPriority w:val="59"/>
    <w:rsid w:val="0085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GLockett</dc:creator>
  <cp:lastModifiedBy>Windows User</cp:lastModifiedBy>
  <cp:revision>3</cp:revision>
  <dcterms:created xsi:type="dcterms:W3CDTF">2012-10-16T04:47:00Z</dcterms:created>
  <dcterms:modified xsi:type="dcterms:W3CDTF">2013-10-14T23:39:00Z</dcterms:modified>
</cp:coreProperties>
</file>