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A0" w:rsidRPr="0098548E" w:rsidRDefault="0098548E" w:rsidP="0098548E">
      <w:pPr>
        <w:jc w:val="center"/>
        <w:rPr>
          <w:b/>
        </w:rPr>
      </w:pPr>
      <w:r w:rsidRPr="0098548E">
        <w:rPr>
          <w:b/>
        </w:rPr>
        <w:t>Titrations Lab</w:t>
      </w:r>
    </w:p>
    <w:p w:rsidR="0098548E" w:rsidRDefault="0098548E" w:rsidP="0098548E">
      <w:r>
        <w:rPr>
          <w:b/>
          <w:noProof/>
          <w:u w:val="single"/>
        </w:rPr>
        <w:drawing>
          <wp:anchor distT="0" distB="0" distL="114300" distR="114300" simplePos="0" relativeHeight="251658240" behindDoc="1" locked="0" layoutInCell="1" allowOverlap="1">
            <wp:simplePos x="0" y="0"/>
            <wp:positionH relativeFrom="column">
              <wp:posOffset>3302635</wp:posOffset>
            </wp:positionH>
            <wp:positionV relativeFrom="paragraph">
              <wp:posOffset>904875</wp:posOffset>
            </wp:positionV>
            <wp:extent cx="2442210" cy="1501140"/>
            <wp:effectExtent l="0" t="0" r="0" b="0"/>
            <wp:wrapTight wrapText="bothSides">
              <wp:wrapPolygon edited="0">
                <wp:start x="4718" y="274"/>
                <wp:lineTo x="3538" y="1645"/>
                <wp:lineTo x="3538" y="2193"/>
                <wp:lineTo x="4549" y="4660"/>
                <wp:lineTo x="2359" y="8772"/>
                <wp:lineTo x="2359" y="9320"/>
                <wp:lineTo x="4381" y="13431"/>
                <wp:lineTo x="4549" y="17543"/>
                <wp:lineTo x="5055" y="17817"/>
                <wp:lineTo x="10783" y="17817"/>
                <wp:lineTo x="9772" y="18365"/>
                <wp:lineTo x="10278" y="20010"/>
                <wp:lineTo x="12637" y="20010"/>
                <wp:lineTo x="12973" y="19736"/>
                <wp:lineTo x="12468" y="18914"/>
                <wp:lineTo x="10783" y="17817"/>
                <wp:lineTo x="19207" y="17817"/>
                <wp:lineTo x="19207" y="16721"/>
                <wp:lineTo x="11626" y="13431"/>
                <wp:lineTo x="18197" y="10964"/>
                <wp:lineTo x="18871" y="9046"/>
                <wp:lineTo x="16849" y="9046"/>
                <wp:lineTo x="13647" y="4934"/>
                <wp:lineTo x="13479" y="4660"/>
                <wp:lineTo x="18028" y="3289"/>
                <wp:lineTo x="17691" y="2467"/>
                <wp:lineTo x="5560" y="274"/>
                <wp:lineTo x="4718" y="274"/>
              </wp:wrapPolygon>
            </wp:wrapTight>
            <wp:docPr id="2" name="Picture 2" descr="http://img.sparknotes.com/figures/3/3a5994498f24d59f5d5d762b40844a2a/sasb.gif"/>
            <wp:cNvGraphicFramePr/>
            <a:graphic xmlns:a="http://schemas.openxmlformats.org/drawingml/2006/main">
              <a:graphicData uri="http://schemas.openxmlformats.org/drawingml/2006/picture">
                <pic:pic xmlns:pic="http://schemas.openxmlformats.org/drawingml/2006/picture">
                  <pic:nvPicPr>
                    <pic:cNvPr id="52226" name="Picture 2" descr="http://img.sparknotes.com/figures/3/3a5994498f24d59f5d5d762b40844a2a/sasb.gif"/>
                    <pic:cNvPicPr>
                      <a:picLocks noChangeAspect="1" noChangeArrowheads="1"/>
                    </pic:cNvPicPr>
                  </pic:nvPicPr>
                  <pic:blipFill>
                    <a:blip r:embed="rId6" cstate="print"/>
                    <a:srcRect/>
                    <a:stretch>
                      <a:fillRect/>
                    </a:stretch>
                  </pic:blipFill>
                  <pic:spPr bwMode="auto">
                    <a:xfrm>
                      <a:off x="0" y="0"/>
                      <a:ext cx="2442210" cy="1501140"/>
                    </a:xfrm>
                    <a:prstGeom prst="rect">
                      <a:avLst/>
                    </a:prstGeom>
                    <a:noFill/>
                  </pic:spPr>
                </pic:pic>
              </a:graphicData>
            </a:graphic>
          </wp:anchor>
        </w:drawing>
      </w:r>
      <w:r w:rsidRPr="0098548E">
        <w:rPr>
          <w:b/>
          <w:u w:val="single"/>
        </w:rPr>
        <w:t>Introduction</w:t>
      </w:r>
      <w:r>
        <w:t xml:space="preserve">: Titrations involve adding a basic solution to an acid.  Since bases have a high pH, when they come in contact with an acid, the pH of the acid will increase.  Over time if more of the base is added, the acid will turn into a base. The point at which this happens is called the </w:t>
      </w:r>
      <w:r w:rsidRPr="0098548E">
        <w:rPr>
          <w:b/>
          <w:u w:val="single"/>
        </w:rPr>
        <w:t>equivalence point</w:t>
      </w:r>
      <w:r>
        <w:t xml:space="preserve"> (shown below).  In order for a titration to occur, you will use a </w:t>
      </w:r>
      <w:proofErr w:type="spellStart"/>
      <w:r w:rsidRPr="0098548E">
        <w:rPr>
          <w:b/>
          <w:u w:val="single"/>
        </w:rPr>
        <w:t>buret</w:t>
      </w:r>
      <w:proofErr w:type="spellEnd"/>
      <w:r>
        <w:t xml:space="preserve"> filled with the base, shown below:</w:t>
      </w:r>
    </w:p>
    <w:p w:rsidR="0098548E" w:rsidRDefault="0098548E" w:rsidP="0098548E">
      <w:r w:rsidRPr="0098548E">
        <w:drawing>
          <wp:anchor distT="0" distB="0" distL="114300" distR="114300" simplePos="0" relativeHeight="251659264" behindDoc="1" locked="0" layoutInCell="1" allowOverlap="1">
            <wp:simplePos x="0" y="0"/>
            <wp:positionH relativeFrom="column">
              <wp:posOffset>245110</wp:posOffset>
            </wp:positionH>
            <wp:positionV relativeFrom="paragraph">
              <wp:posOffset>-6350</wp:posOffset>
            </wp:positionV>
            <wp:extent cx="2661285" cy="1501140"/>
            <wp:effectExtent l="0" t="0" r="0" b="0"/>
            <wp:wrapTight wrapText="bothSides">
              <wp:wrapPolygon edited="0">
                <wp:start x="10823" y="548"/>
                <wp:lineTo x="5875" y="1096"/>
                <wp:lineTo x="5875" y="1919"/>
                <wp:lineTo x="10669" y="4934"/>
                <wp:lineTo x="10978" y="9320"/>
                <wp:lineTo x="9895" y="9868"/>
                <wp:lineTo x="10669" y="13706"/>
                <wp:lineTo x="773" y="17269"/>
                <wp:lineTo x="773" y="18091"/>
                <wp:lineTo x="1392" y="18091"/>
                <wp:lineTo x="1546" y="19736"/>
                <wp:lineTo x="10514" y="20832"/>
                <wp:lineTo x="13297" y="20832"/>
                <wp:lineTo x="14998" y="20558"/>
                <wp:lineTo x="15462" y="19736"/>
                <wp:lineTo x="14689" y="18091"/>
                <wp:lineTo x="13142" y="13706"/>
                <wp:lineTo x="20873" y="10690"/>
                <wp:lineTo x="20873" y="9594"/>
                <wp:lineTo x="14070" y="9320"/>
                <wp:lineTo x="20564" y="7401"/>
                <wp:lineTo x="20564" y="5482"/>
                <wp:lineTo x="12988" y="4934"/>
                <wp:lineTo x="12988" y="548"/>
                <wp:lineTo x="10823" y="548"/>
              </wp:wrapPolygon>
            </wp:wrapTight>
            <wp:docPr id="1" name="Picture 1" descr="http://img.sparknotes.com/figures/3/3a5994498f24d59f5d5d762b40844a2a/titsetup.gif"/>
            <wp:cNvGraphicFramePr/>
            <a:graphic xmlns:a="http://schemas.openxmlformats.org/drawingml/2006/main">
              <a:graphicData uri="http://schemas.openxmlformats.org/drawingml/2006/picture">
                <pic:pic xmlns:pic="http://schemas.openxmlformats.org/drawingml/2006/picture">
                  <pic:nvPicPr>
                    <pic:cNvPr id="1026" name="Picture 2" descr="http://img.sparknotes.com/figures/3/3a5994498f24d59f5d5d762b40844a2a/titsetup.gif"/>
                    <pic:cNvPicPr>
                      <a:picLocks noChangeAspect="1" noChangeArrowheads="1"/>
                    </pic:cNvPicPr>
                  </pic:nvPicPr>
                  <pic:blipFill>
                    <a:blip r:embed="rId7" cstate="print"/>
                    <a:srcRect/>
                    <a:stretch>
                      <a:fillRect/>
                    </a:stretch>
                  </pic:blipFill>
                  <pic:spPr bwMode="auto">
                    <a:xfrm>
                      <a:off x="0" y="0"/>
                      <a:ext cx="2661285" cy="1501140"/>
                    </a:xfrm>
                    <a:prstGeom prst="rect">
                      <a:avLst/>
                    </a:prstGeom>
                    <a:noFill/>
                  </pic:spPr>
                </pic:pic>
              </a:graphicData>
            </a:graphic>
          </wp:anchor>
        </w:drawing>
      </w:r>
    </w:p>
    <w:p w:rsidR="0098548E" w:rsidRDefault="0098548E" w:rsidP="0098548E"/>
    <w:p w:rsidR="0098548E" w:rsidRDefault="0098548E" w:rsidP="0098548E"/>
    <w:p w:rsidR="0098548E" w:rsidRDefault="0098548E" w:rsidP="0098548E"/>
    <w:p w:rsidR="0098548E" w:rsidRDefault="0098548E" w:rsidP="0098548E"/>
    <w:p w:rsidR="0098548E" w:rsidRDefault="0098548E" w:rsidP="0098548E">
      <w:pPr>
        <w:rPr>
          <w:rStyle w:val="apple-style-span"/>
          <w:rFonts w:cstheme="minorHAnsi"/>
          <w:color w:val="333333"/>
          <w:szCs w:val="20"/>
        </w:rPr>
      </w:pPr>
      <w:r>
        <w:t>You will be able to detect this change from an acid to a</w:t>
      </w:r>
      <w:r w:rsidR="0036779E">
        <w:t xml:space="preserve"> base using a color</w:t>
      </w:r>
      <w:r>
        <w:t xml:space="preserve"> indicator, </w:t>
      </w:r>
      <w:r w:rsidRPr="0098548E">
        <w:rPr>
          <w:rStyle w:val="apple-style-span"/>
          <w:rFonts w:cstheme="minorHAnsi"/>
          <w:color w:val="333333"/>
          <w:szCs w:val="20"/>
        </w:rPr>
        <w:t>phenolphthalei</w:t>
      </w:r>
      <w:r>
        <w:rPr>
          <w:rStyle w:val="apple-style-span"/>
          <w:rFonts w:cstheme="minorHAnsi"/>
          <w:color w:val="333333"/>
          <w:szCs w:val="20"/>
        </w:rPr>
        <w:t>n.  When the solution has reached its equivalence point, the solution will turn LIGHT PINK.  If the solution has gone too far (too basic) it will turn DARK PINK.</w:t>
      </w:r>
    </w:p>
    <w:p w:rsidR="0036779E" w:rsidRDefault="0036779E" w:rsidP="0098548E">
      <w:pPr>
        <w:rPr>
          <w:rStyle w:val="apple-style-span"/>
          <w:rFonts w:cstheme="minorHAnsi"/>
          <w:color w:val="333333"/>
          <w:szCs w:val="20"/>
        </w:rPr>
      </w:pPr>
      <w:r>
        <w:rPr>
          <w:rStyle w:val="apple-style-span"/>
          <w:rFonts w:cstheme="minorHAnsi"/>
          <w:color w:val="333333"/>
          <w:szCs w:val="20"/>
        </w:rPr>
        <w:t>NOTE: The acids and bases we are working with are CORROSIVE (they can burn you).  Safety goggles must be worn at all times as a result.</w:t>
      </w:r>
    </w:p>
    <w:p w:rsidR="0098548E" w:rsidRDefault="0098548E" w:rsidP="0098548E">
      <w:pPr>
        <w:rPr>
          <w:rStyle w:val="apple-style-span"/>
          <w:rFonts w:cstheme="minorHAnsi"/>
          <w:color w:val="333333"/>
          <w:szCs w:val="20"/>
        </w:rPr>
      </w:pPr>
      <w:r w:rsidRPr="00686F24">
        <w:rPr>
          <w:rStyle w:val="apple-style-span"/>
          <w:rFonts w:cstheme="minorHAnsi"/>
          <w:b/>
          <w:color w:val="333333"/>
          <w:szCs w:val="20"/>
          <w:u w:val="single"/>
        </w:rPr>
        <w:t>Materials</w:t>
      </w:r>
      <w:r>
        <w:rPr>
          <w:rStyle w:val="apple-style-span"/>
          <w:rFonts w:cstheme="minorHAnsi"/>
          <w:color w:val="333333"/>
          <w:szCs w:val="20"/>
        </w:rPr>
        <w:t xml:space="preserve">: </w:t>
      </w:r>
      <w:r w:rsidR="00686F24">
        <w:rPr>
          <w:rStyle w:val="apple-style-span"/>
          <w:rFonts w:cstheme="minorHAnsi"/>
          <w:color w:val="333333"/>
          <w:szCs w:val="20"/>
        </w:rPr>
        <w:t xml:space="preserve">Ring Stand, Graduated Cylinder, </w:t>
      </w:r>
      <w:r w:rsidR="00F73662">
        <w:rPr>
          <w:rStyle w:val="apple-style-span"/>
          <w:rFonts w:cstheme="minorHAnsi"/>
          <w:color w:val="333333"/>
          <w:szCs w:val="20"/>
        </w:rPr>
        <w:t xml:space="preserve">Funnel, </w:t>
      </w:r>
      <w:proofErr w:type="spellStart"/>
      <w:r>
        <w:rPr>
          <w:rStyle w:val="apple-style-span"/>
          <w:rFonts w:cstheme="minorHAnsi"/>
          <w:color w:val="333333"/>
          <w:szCs w:val="20"/>
        </w:rPr>
        <w:t>Buret</w:t>
      </w:r>
      <w:proofErr w:type="spellEnd"/>
      <w:r>
        <w:rPr>
          <w:rStyle w:val="apple-style-span"/>
          <w:rFonts w:cstheme="minorHAnsi"/>
          <w:color w:val="333333"/>
          <w:szCs w:val="20"/>
        </w:rPr>
        <w:t xml:space="preserve">, Flask, </w:t>
      </w:r>
      <w:r w:rsidR="001F1EE8">
        <w:rPr>
          <w:rStyle w:val="apple-style-span"/>
          <w:rFonts w:cstheme="minorHAnsi"/>
          <w:color w:val="333333"/>
          <w:szCs w:val="20"/>
        </w:rPr>
        <w:t xml:space="preserve">0.1M </w:t>
      </w:r>
      <w:proofErr w:type="spellStart"/>
      <w:r>
        <w:rPr>
          <w:rStyle w:val="apple-style-span"/>
          <w:rFonts w:cstheme="minorHAnsi"/>
          <w:color w:val="333333"/>
          <w:szCs w:val="20"/>
        </w:rPr>
        <w:t>Na</w:t>
      </w:r>
      <w:r w:rsidR="00F73662">
        <w:rPr>
          <w:rStyle w:val="apple-style-span"/>
          <w:rFonts w:cstheme="minorHAnsi"/>
          <w:color w:val="333333"/>
          <w:szCs w:val="20"/>
        </w:rPr>
        <w:t>OH</w:t>
      </w:r>
      <w:proofErr w:type="spellEnd"/>
      <w:r w:rsidR="00F73662">
        <w:rPr>
          <w:rStyle w:val="apple-style-span"/>
          <w:rFonts w:cstheme="minorHAnsi"/>
          <w:color w:val="333333"/>
          <w:szCs w:val="20"/>
        </w:rPr>
        <w:t xml:space="preserve"> solution, </w:t>
      </w:r>
      <w:proofErr w:type="spellStart"/>
      <w:r w:rsidR="00F73662">
        <w:rPr>
          <w:rStyle w:val="apple-style-span"/>
          <w:rFonts w:cstheme="minorHAnsi"/>
          <w:color w:val="333333"/>
          <w:szCs w:val="20"/>
        </w:rPr>
        <w:t>HCl</w:t>
      </w:r>
      <w:proofErr w:type="spellEnd"/>
      <w:r w:rsidR="00F73662">
        <w:rPr>
          <w:rStyle w:val="apple-style-span"/>
          <w:rFonts w:cstheme="minorHAnsi"/>
          <w:color w:val="333333"/>
          <w:szCs w:val="20"/>
        </w:rPr>
        <w:t xml:space="preserve"> solution,</w:t>
      </w:r>
      <w:r w:rsidR="00707381">
        <w:rPr>
          <w:rStyle w:val="apple-style-span"/>
          <w:rFonts w:cstheme="minorHAnsi"/>
          <w:color w:val="333333"/>
          <w:szCs w:val="20"/>
        </w:rPr>
        <w:t xml:space="preserve"> Safety Goggles</w:t>
      </w:r>
    </w:p>
    <w:p w:rsidR="00707381" w:rsidRDefault="00707381" w:rsidP="0098548E">
      <w:pPr>
        <w:rPr>
          <w:rStyle w:val="apple-style-span"/>
          <w:rFonts w:cstheme="minorHAnsi"/>
          <w:color w:val="333333"/>
          <w:szCs w:val="20"/>
        </w:rPr>
      </w:pPr>
      <w:r w:rsidRPr="00707381">
        <w:rPr>
          <w:rStyle w:val="apple-style-span"/>
          <w:rFonts w:cstheme="minorHAnsi"/>
          <w:b/>
          <w:color w:val="333333"/>
          <w:szCs w:val="20"/>
          <w:u w:val="single"/>
        </w:rPr>
        <w:t>Procedure</w:t>
      </w:r>
      <w:r>
        <w:rPr>
          <w:rStyle w:val="apple-style-span"/>
          <w:rFonts w:cstheme="minorHAnsi"/>
          <w:color w:val="333333"/>
          <w:szCs w:val="20"/>
        </w:rPr>
        <w:t>:</w:t>
      </w:r>
    </w:p>
    <w:p w:rsidR="001F1EE8" w:rsidRDefault="001F1EE8" w:rsidP="00707381">
      <w:pPr>
        <w:pStyle w:val="ListParagraph"/>
        <w:numPr>
          <w:ilvl w:val="0"/>
          <w:numId w:val="1"/>
        </w:numPr>
      </w:pPr>
      <w:r>
        <w:t xml:space="preserve">Fasten the </w:t>
      </w:r>
      <w:proofErr w:type="spellStart"/>
      <w:r>
        <w:t>buret</w:t>
      </w:r>
      <w:proofErr w:type="spellEnd"/>
      <w:r>
        <w:t xml:space="preserve"> onto the clamp </w:t>
      </w:r>
      <w:proofErr w:type="gramStart"/>
      <w:r>
        <w:t>securely,</w:t>
      </w:r>
      <w:proofErr w:type="gramEnd"/>
      <w:r>
        <w:t xml:space="preserve"> be sure that it does not move around.</w:t>
      </w:r>
    </w:p>
    <w:p w:rsidR="00707381" w:rsidRDefault="00F10619" w:rsidP="00707381">
      <w:pPr>
        <w:pStyle w:val="ListParagraph"/>
        <w:numPr>
          <w:ilvl w:val="0"/>
          <w:numId w:val="1"/>
        </w:numPr>
      </w:pPr>
      <w:r>
        <w:t xml:space="preserve">If it isn’t already done, turn the stopper so that it is sideways.  </w:t>
      </w:r>
      <w:r w:rsidR="00707381">
        <w:t xml:space="preserve">Fill the </w:t>
      </w:r>
      <w:proofErr w:type="spellStart"/>
      <w:r w:rsidR="00707381">
        <w:t>buret</w:t>
      </w:r>
      <w:proofErr w:type="spellEnd"/>
      <w:r w:rsidR="00707381">
        <w:t xml:space="preserve"> with </w:t>
      </w:r>
      <w:r w:rsidR="001F1EE8">
        <w:t xml:space="preserve">0.1M </w:t>
      </w:r>
      <w:proofErr w:type="spellStart"/>
      <w:r w:rsidR="00707381">
        <w:t>NaOH</w:t>
      </w:r>
      <w:proofErr w:type="spellEnd"/>
      <w:r w:rsidR="00707381">
        <w:t xml:space="preserve"> solution up until </w:t>
      </w:r>
      <w:r w:rsidR="001F1EE8">
        <w:t>around 0 mL with the help of a funnel.</w:t>
      </w:r>
    </w:p>
    <w:p w:rsidR="00707381" w:rsidRDefault="00707381" w:rsidP="00707381">
      <w:pPr>
        <w:pStyle w:val="ListParagraph"/>
        <w:numPr>
          <w:ilvl w:val="0"/>
          <w:numId w:val="1"/>
        </w:numPr>
      </w:pPr>
      <w:r>
        <w:t>Fill</w:t>
      </w:r>
      <w:r w:rsidR="00F10619">
        <w:t xml:space="preserve"> </w:t>
      </w:r>
      <w:r w:rsidR="001F1EE8">
        <w:t>the graduated cylinder up with 5</w:t>
      </w:r>
      <w:r w:rsidR="00F10619">
        <w:t xml:space="preserve">0mL of </w:t>
      </w:r>
      <w:proofErr w:type="spellStart"/>
      <w:r>
        <w:t>HCl</w:t>
      </w:r>
      <w:proofErr w:type="spellEnd"/>
      <w:r>
        <w:t xml:space="preserve"> solution, and </w:t>
      </w:r>
      <w:r w:rsidR="001F1EE8">
        <w:t>pour it into the flas</w:t>
      </w:r>
      <w:r w:rsidR="00586817">
        <w:t>k</w:t>
      </w:r>
    </w:p>
    <w:p w:rsidR="00F10619" w:rsidRPr="00F10619" w:rsidRDefault="00F10619" w:rsidP="00707381">
      <w:pPr>
        <w:pStyle w:val="ListParagraph"/>
        <w:numPr>
          <w:ilvl w:val="0"/>
          <w:numId w:val="1"/>
        </w:numPr>
        <w:rPr>
          <w:rStyle w:val="apple-style-span"/>
        </w:rPr>
      </w:pPr>
      <w:r>
        <w:t xml:space="preserve">Add </w:t>
      </w:r>
      <w:r w:rsidR="001F1EE8">
        <w:t>two</w:t>
      </w:r>
      <w:r>
        <w:t xml:space="preserve"> drops of </w:t>
      </w:r>
      <w:r w:rsidRPr="0098548E">
        <w:rPr>
          <w:rStyle w:val="apple-style-span"/>
          <w:rFonts w:cstheme="minorHAnsi"/>
          <w:color w:val="333333"/>
          <w:szCs w:val="20"/>
        </w:rPr>
        <w:t>phenolphthalei</w:t>
      </w:r>
      <w:r>
        <w:rPr>
          <w:rStyle w:val="apple-style-span"/>
          <w:rFonts w:cstheme="minorHAnsi"/>
          <w:color w:val="333333"/>
          <w:szCs w:val="20"/>
        </w:rPr>
        <w:t xml:space="preserve">n to the flask of </w:t>
      </w:r>
      <w:proofErr w:type="spellStart"/>
      <w:r>
        <w:rPr>
          <w:rStyle w:val="apple-style-span"/>
          <w:rFonts w:cstheme="minorHAnsi"/>
          <w:color w:val="333333"/>
          <w:szCs w:val="20"/>
        </w:rPr>
        <w:t>HCl</w:t>
      </w:r>
      <w:proofErr w:type="spellEnd"/>
      <w:r>
        <w:rPr>
          <w:rStyle w:val="apple-style-span"/>
          <w:rFonts w:cstheme="minorHAnsi"/>
          <w:color w:val="333333"/>
          <w:szCs w:val="20"/>
        </w:rPr>
        <w:t>.</w:t>
      </w:r>
    </w:p>
    <w:p w:rsidR="00F10619" w:rsidRDefault="00F10619" w:rsidP="00707381">
      <w:pPr>
        <w:pStyle w:val="ListParagraph"/>
        <w:numPr>
          <w:ilvl w:val="0"/>
          <w:numId w:val="1"/>
        </w:numPr>
      </w:pPr>
      <w:r>
        <w:t xml:space="preserve">Set up the flask underneath the </w:t>
      </w:r>
      <w:proofErr w:type="spellStart"/>
      <w:r>
        <w:t>buret</w:t>
      </w:r>
      <w:proofErr w:type="spellEnd"/>
      <w:r>
        <w:t>.  DO NOT LET THE BURET TOUCH THE FLASK!</w:t>
      </w:r>
    </w:p>
    <w:p w:rsidR="00F10619" w:rsidRDefault="00F10619" w:rsidP="00707381">
      <w:pPr>
        <w:pStyle w:val="ListParagraph"/>
        <w:numPr>
          <w:ilvl w:val="0"/>
          <w:numId w:val="1"/>
        </w:numPr>
      </w:pPr>
      <w:r>
        <w:t xml:space="preserve">Release the stopper (it will be up and down) so the </w:t>
      </w:r>
      <w:r w:rsidR="00586817">
        <w:t xml:space="preserve">0.1 M </w:t>
      </w:r>
      <w:proofErr w:type="spellStart"/>
      <w:r>
        <w:t>NaOH</w:t>
      </w:r>
      <w:proofErr w:type="spellEnd"/>
      <w:r>
        <w:t xml:space="preserve"> solution will start to flow into the flask.</w:t>
      </w:r>
    </w:p>
    <w:p w:rsidR="00F10619" w:rsidRDefault="00F10619" w:rsidP="00707381">
      <w:pPr>
        <w:pStyle w:val="ListParagraph"/>
        <w:numPr>
          <w:ilvl w:val="0"/>
          <w:numId w:val="1"/>
        </w:numPr>
      </w:pPr>
      <w:r>
        <w:t xml:space="preserve">As the </w:t>
      </w:r>
      <w:proofErr w:type="spellStart"/>
      <w:r>
        <w:t>NaOH</w:t>
      </w:r>
      <w:proofErr w:type="spellEnd"/>
      <w:r>
        <w:t xml:space="preserve"> solution flows, have one person in your group GENTLY </w:t>
      </w:r>
      <w:r w:rsidR="001F1EE8">
        <w:t>swirl</w:t>
      </w:r>
      <w:r>
        <w:t xml:space="preserve"> the flask.  Over time the acid will start to turn pink and then go away.</w:t>
      </w:r>
    </w:p>
    <w:p w:rsidR="00F10619" w:rsidRDefault="00F10619" w:rsidP="00707381">
      <w:pPr>
        <w:pStyle w:val="ListParagraph"/>
        <w:numPr>
          <w:ilvl w:val="0"/>
          <w:numId w:val="1"/>
        </w:numPr>
      </w:pPr>
      <w:r>
        <w:t xml:space="preserve">When you begin to see pink, slow down the speed by turning the stopper more sideways.  Keep </w:t>
      </w:r>
      <w:r w:rsidR="001F1EE8">
        <w:t>swirling</w:t>
      </w:r>
      <w:r>
        <w:t>.</w:t>
      </w:r>
    </w:p>
    <w:p w:rsidR="00F10619" w:rsidRDefault="00F10619" w:rsidP="00707381">
      <w:pPr>
        <w:pStyle w:val="ListParagraph"/>
        <w:numPr>
          <w:ilvl w:val="0"/>
          <w:numId w:val="1"/>
        </w:numPr>
      </w:pPr>
      <w:r>
        <w:t>When the pink is seen for longer periods of time, turn the stopper sideways, go DROP by DROP.</w:t>
      </w:r>
    </w:p>
    <w:p w:rsidR="00C40A29" w:rsidRDefault="00C40A29" w:rsidP="00C40A29">
      <w:pPr>
        <w:pStyle w:val="ListParagraph"/>
        <w:numPr>
          <w:ilvl w:val="0"/>
          <w:numId w:val="1"/>
        </w:numPr>
      </w:pPr>
      <w:r>
        <w:t xml:space="preserve">When the solution turns light pink, you are done.  Record the volume of </w:t>
      </w:r>
      <w:proofErr w:type="spellStart"/>
      <w:r>
        <w:t>NaOH</w:t>
      </w:r>
      <w:proofErr w:type="spellEnd"/>
      <w:r>
        <w:t xml:space="preserve"> you use.</w:t>
      </w:r>
    </w:p>
    <w:p w:rsidR="00C40A29" w:rsidRDefault="003F0B61" w:rsidP="003F0B61">
      <w:pPr>
        <w:pStyle w:val="ListParagraph"/>
        <w:numPr>
          <w:ilvl w:val="0"/>
          <w:numId w:val="1"/>
        </w:numPr>
      </w:pPr>
      <w:r>
        <w:t xml:space="preserve">Dump and rinse the flask with the pink solution.  Refill the </w:t>
      </w:r>
      <w:proofErr w:type="spellStart"/>
      <w:r>
        <w:t>buret</w:t>
      </w:r>
      <w:proofErr w:type="spellEnd"/>
      <w:r>
        <w:t xml:space="preserve"> with </w:t>
      </w:r>
      <w:proofErr w:type="spellStart"/>
      <w:r>
        <w:t>NaOH</w:t>
      </w:r>
      <w:proofErr w:type="spellEnd"/>
      <w:r>
        <w:t xml:space="preserve"> and start again.</w:t>
      </w:r>
      <w:r w:rsidR="001F1EE8">
        <w:t xml:space="preserve">  You will do this three times.</w:t>
      </w:r>
    </w:p>
    <w:p w:rsidR="003F0B61" w:rsidRDefault="003F0B61" w:rsidP="003F0B61">
      <w:r w:rsidRPr="003F0B61">
        <w:rPr>
          <w:b/>
          <w:u w:val="single"/>
        </w:rPr>
        <w:t>Pre-Laboratory Questions</w:t>
      </w:r>
      <w:r>
        <w:t>:</w:t>
      </w:r>
    </w:p>
    <w:p w:rsidR="003F0B61" w:rsidRDefault="0036779E" w:rsidP="003F0B61">
      <w:pPr>
        <w:pStyle w:val="ListParagraph"/>
        <w:numPr>
          <w:ilvl w:val="0"/>
          <w:numId w:val="2"/>
        </w:numPr>
      </w:pPr>
      <w:r>
        <w:t>What does it mean to “titrate” something?</w:t>
      </w:r>
    </w:p>
    <w:p w:rsidR="0036779E" w:rsidRDefault="0036779E" w:rsidP="003F0B61">
      <w:pPr>
        <w:pStyle w:val="ListParagraph"/>
        <w:numPr>
          <w:ilvl w:val="0"/>
          <w:numId w:val="2"/>
        </w:numPr>
      </w:pPr>
      <w:r>
        <w:t>What is the equivalence point?</w:t>
      </w:r>
    </w:p>
    <w:p w:rsidR="0036779E" w:rsidRDefault="0036779E" w:rsidP="0036779E">
      <w:pPr>
        <w:pStyle w:val="ListParagraph"/>
        <w:numPr>
          <w:ilvl w:val="0"/>
          <w:numId w:val="2"/>
        </w:numPr>
      </w:pPr>
      <w:r>
        <w:t xml:space="preserve">In this lab we are using </w:t>
      </w:r>
      <w:proofErr w:type="spellStart"/>
      <w:r>
        <w:t>NaOH</w:t>
      </w:r>
      <w:proofErr w:type="spellEnd"/>
      <w:r>
        <w:t xml:space="preserve"> and </w:t>
      </w:r>
      <w:proofErr w:type="spellStart"/>
      <w:r>
        <w:t>HCl</w:t>
      </w:r>
      <w:proofErr w:type="spellEnd"/>
      <w:r>
        <w:t>.  Which is our acid?  Which is our base?  How do you know?</w:t>
      </w:r>
    </w:p>
    <w:p w:rsidR="0036779E" w:rsidRDefault="0036779E" w:rsidP="0036779E">
      <w:pPr>
        <w:pStyle w:val="ListParagraph"/>
        <w:numPr>
          <w:ilvl w:val="0"/>
          <w:numId w:val="2"/>
        </w:numPr>
      </w:pPr>
      <w:r>
        <w:t>What will be using to figure out what color the solution will turn?</w:t>
      </w:r>
    </w:p>
    <w:p w:rsidR="0036779E" w:rsidRDefault="0036779E" w:rsidP="0036779E">
      <w:pPr>
        <w:pStyle w:val="ListParagraph"/>
        <w:numPr>
          <w:ilvl w:val="0"/>
          <w:numId w:val="2"/>
        </w:numPr>
      </w:pPr>
      <w:r>
        <w:t>How do you know the solution has reached its equivalence point?  How do you know you’ve gone too far?</w:t>
      </w:r>
    </w:p>
    <w:p w:rsidR="0036779E" w:rsidRDefault="0036779E" w:rsidP="0036779E">
      <w:pPr>
        <w:pStyle w:val="ListParagraph"/>
        <w:numPr>
          <w:ilvl w:val="0"/>
          <w:numId w:val="2"/>
        </w:numPr>
      </w:pPr>
      <w:r>
        <w:t>We need to wear safety goggles in this experiment.  Why?</w:t>
      </w:r>
    </w:p>
    <w:p w:rsidR="0036779E" w:rsidRDefault="0036779E" w:rsidP="0036779E">
      <w:r w:rsidRPr="0036779E">
        <w:rPr>
          <w:b/>
          <w:u w:val="single"/>
        </w:rPr>
        <w:lastRenderedPageBreak/>
        <w:t>Data and Observations</w:t>
      </w:r>
      <w:r>
        <w:t>:</w:t>
      </w:r>
    </w:p>
    <w:p w:rsidR="0036779E" w:rsidRDefault="001F1EE8" w:rsidP="001F1EE8">
      <w:pPr>
        <w:pStyle w:val="ListParagraph"/>
        <w:numPr>
          <w:ilvl w:val="0"/>
          <w:numId w:val="3"/>
        </w:numPr>
      </w:pPr>
      <w:r>
        <w:t xml:space="preserve">Record the STARTING VOLUME and ENDING VOLUME of your </w:t>
      </w:r>
      <w:proofErr w:type="spellStart"/>
      <w:r>
        <w:t>buret</w:t>
      </w:r>
      <w:proofErr w:type="spellEnd"/>
      <w:r>
        <w:t xml:space="preserve"> using the table provided below.  You will draw your own tables on your lab sheet.</w:t>
      </w:r>
    </w:p>
    <w:tbl>
      <w:tblPr>
        <w:tblStyle w:val="TableGrid"/>
        <w:tblW w:w="0" w:type="auto"/>
        <w:tblLook w:val="04A0"/>
      </w:tblPr>
      <w:tblGrid>
        <w:gridCol w:w="2754"/>
        <w:gridCol w:w="2754"/>
        <w:gridCol w:w="2754"/>
        <w:gridCol w:w="2754"/>
      </w:tblGrid>
      <w:tr w:rsidR="001F1EE8" w:rsidTr="001F1EE8">
        <w:tc>
          <w:tcPr>
            <w:tcW w:w="2754" w:type="dxa"/>
            <w:vAlign w:val="center"/>
          </w:tcPr>
          <w:p w:rsidR="001F1EE8" w:rsidRPr="00B614A0" w:rsidRDefault="001F1EE8" w:rsidP="001F1EE8">
            <w:pPr>
              <w:jc w:val="center"/>
              <w:rPr>
                <w:b/>
              </w:rPr>
            </w:pPr>
            <w:r w:rsidRPr="00B614A0">
              <w:rPr>
                <w:b/>
              </w:rPr>
              <w:t>Trial</w:t>
            </w:r>
          </w:p>
        </w:tc>
        <w:tc>
          <w:tcPr>
            <w:tcW w:w="2754" w:type="dxa"/>
            <w:vAlign w:val="center"/>
          </w:tcPr>
          <w:p w:rsidR="001F1EE8" w:rsidRPr="00B614A0" w:rsidRDefault="001F1EE8" w:rsidP="001F1EE8">
            <w:pPr>
              <w:jc w:val="center"/>
              <w:rPr>
                <w:b/>
              </w:rPr>
            </w:pPr>
            <w:r w:rsidRPr="00B614A0">
              <w:rPr>
                <w:b/>
              </w:rPr>
              <w:t>Starting</w:t>
            </w:r>
          </w:p>
          <w:p w:rsidR="001F1EE8" w:rsidRPr="00B614A0" w:rsidRDefault="001F1EE8" w:rsidP="001F1EE8">
            <w:pPr>
              <w:jc w:val="center"/>
              <w:rPr>
                <w:b/>
              </w:rPr>
            </w:pPr>
            <w:r w:rsidRPr="00B614A0">
              <w:rPr>
                <w:b/>
              </w:rPr>
              <w:t>Volume (mL)</w:t>
            </w:r>
          </w:p>
        </w:tc>
        <w:tc>
          <w:tcPr>
            <w:tcW w:w="2754" w:type="dxa"/>
            <w:vAlign w:val="center"/>
          </w:tcPr>
          <w:p w:rsidR="001F1EE8" w:rsidRPr="00B614A0" w:rsidRDefault="001F1EE8" w:rsidP="001F1EE8">
            <w:pPr>
              <w:jc w:val="center"/>
              <w:rPr>
                <w:b/>
              </w:rPr>
            </w:pPr>
            <w:r w:rsidRPr="00B614A0">
              <w:rPr>
                <w:b/>
              </w:rPr>
              <w:t>Ending</w:t>
            </w:r>
          </w:p>
          <w:p w:rsidR="001F1EE8" w:rsidRPr="00B614A0" w:rsidRDefault="001F1EE8" w:rsidP="001F1EE8">
            <w:pPr>
              <w:jc w:val="center"/>
              <w:rPr>
                <w:b/>
              </w:rPr>
            </w:pPr>
            <w:r w:rsidRPr="00B614A0">
              <w:rPr>
                <w:b/>
              </w:rPr>
              <w:t>Volume (mL)</w:t>
            </w:r>
          </w:p>
        </w:tc>
        <w:tc>
          <w:tcPr>
            <w:tcW w:w="2754" w:type="dxa"/>
            <w:vAlign w:val="center"/>
          </w:tcPr>
          <w:p w:rsidR="001F1EE8" w:rsidRPr="00B614A0" w:rsidRDefault="001F1EE8" w:rsidP="001F1EE8">
            <w:pPr>
              <w:jc w:val="center"/>
              <w:rPr>
                <w:b/>
              </w:rPr>
            </w:pPr>
            <w:r w:rsidRPr="00B614A0">
              <w:rPr>
                <w:b/>
              </w:rPr>
              <w:t>Difference</w:t>
            </w:r>
          </w:p>
          <w:p w:rsidR="001F1EE8" w:rsidRPr="00B614A0" w:rsidRDefault="001F1EE8" w:rsidP="001F1EE8">
            <w:pPr>
              <w:jc w:val="center"/>
              <w:rPr>
                <w:b/>
              </w:rPr>
            </w:pPr>
            <w:r w:rsidRPr="00B614A0">
              <w:rPr>
                <w:b/>
              </w:rPr>
              <w:t>(Ending – Initial)</w:t>
            </w:r>
          </w:p>
        </w:tc>
      </w:tr>
      <w:tr w:rsidR="001F1EE8" w:rsidTr="001F1EE8">
        <w:tc>
          <w:tcPr>
            <w:tcW w:w="2754" w:type="dxa"/>
            <w:vAlign w:val="center"/>
          </w:tcPr>
          <w:p w:rsidR="001F1EE8" w:rsidRPr="00B614A0" w:rsidRDefault="001F1EE8" w:rsidP="001F1EE8">
            <w:pPr>
              <w:jc w:val="center"/>
              <w:rPr>
                <w:b/>
              </w:rPr>
            </w:pPr>
            <w:r w:rsidRPr="00B614A0">
              <w:rPr>
                <w:b/>
              </w:rPr>
              <w:t>1</w:t>
            </w:r>
          </w:p>
        </w:tc>
        <w:tc>
          <w:tcPr>
            <w:tcW w:w="2754" w:type="dxa"/>
            <w:vAlign w:val="center"/>
          </w:tcPr>
          <w:p w:rsidR="001F1EE8" w:rsidRPr="00B614A0" w:rsidRDefault="001F1EE8" w:rsidP="001F1EE8">
            <w:pPr>
              <w:jc w:val="center"/>
              <w:rPr>
                <w:b/>
              </w:rPr>
            </w:pPr>
          </w:p>
          <w:p w:rsidR="001F1EE8" w:rsidRPr="00B614A0" w:rsidRDefault="001F1EE8" w:rsidP="001F1EE8">
            <w:pPr>
              <w:rPr>
                <w:b/>
              </w:rPr>
            </w:pPr>
          </w:p>
        </w:tc>
        <w:tc>
          <w:tcPr>
            <w:tcW w:w="2754" w:type="dxa"/>
            <w:vAlign w:val="center"/>
          </w:tcPr>
          <w:p w:rsidR="001F1EE8" w:rsidRPr="00B614A0" w:rsidRDefault="001F1EE8" w:rsidP="001F1EE8">
            <w:pPr>
              <w:jc w:val="center"/>
              <w:rPr>
                <w:b/>
              </w:rPr>
            </w:pPr>
          </w:p>
        </w:tc>
        <w:tc>
          <w:tcPr>
            <w:tcW w:w="2754" w:type="dxa"/>
            <w:vAlign w:val="center"/>
          </w:tcPr>
          <w:p w:rsidR="001F1EE8" w:rsidRPr="00B614A0" w:rsidRDefault="001F1EE8" w:rsidP="001F1EE8">
            <w:pPr>
              <w:jc w:val="center"/>
              <w:rPr>
                <w:b/>
              </w:rPr>
            </w:pPr>
          </w:p>
        </w:tc>
      </w:tr>
      <w:tr w:rsidR="001F1EE8" w:rsidTr="001F1EE8">
        <w:tc>
          <w:tcPr>
            <w:tcW w:w="2754" w:type="dxa"/>
            <w:vAlign w:val="center"/>
          </w:tcPr>
          <w:p w:rsidR="001F1EE8" w:rsidRPr="00B614A0" w:rsidRDefault="001F1EE8" w:rsidP="001F1EE8">
            <w:pPr>
              <w:jc w:val="center"/>
              <w:rPr>
                <w:b/>
              </w:rPr>
            </w:pPr>
            <w:r w:rsidRPr="00B614A0">
              <w:rPr>
                <w:b/>
              </w:rPr>
              <w:t>2</w:t>
            </w:r>
          </w:p>
        </w:tc>
        <w:tc>
          <w:tcPr>
            <w:tcW w:w="2754" w:type="dxa"/>
            <w:vAlign w:val="center"/>
          </w:tcPr>
          <w:p w:rsidR="001F1EE8" w:rsidRPr="00B614A0" w:rsidRDefault="001F1EE8" w:rsidP="001F1EE8">
            <w:pPr>
              <w:jc w:val="center"/>
              <w:rPr>
                <w:b/>
              </w:rPr>
            </w:pPr>
          </w:p>
          <w:p w:rsidR="001F1EE8" w:rsidRPr="00B614A0" w:rsidRDefault="001F1EE8" w:rsidP="001F1EE8">
            <w:pPr>
              <w:jc w:val="center"/>
              <w:rPr>
                <w:b/>
              </w:rPr>
            </w:pPr>
          </w:p>
        </w:tc>
        <w:tc>
          <w:tcPr>
            <w:tcW w:w="2754" w:type="dxa"/>
            <w:vAlign w:val="center"/>
          </w:tcPr>
          <w:p w:rsidR="001F1EE8" w:rsidRPr="00B614A0" w:rsidRDefault="001F1EE8" w:rsidP="001F1EE8">
            <w:pPr>
              <w:jc w:val="center"/>
              <w:rPr>
                <w:b/>
              </w:rPr>
            </w:pPr>
          </w:p>
        </w:tc>
        <w:tc>
          <w:tcPr>
            <w:tcW w:w="2754" w:type="dxa"/>
            <w:vAlign w:val="center"/>
          </w:tcPr>
          <w:p w:rsidR="001F1EE8" w:rsidRPr="00B614A0" w:rsidRDefault="001F1EE8" w:rsidP="001F1EE8">
            <w:pPr>
              <w:jc w:val="center"/>
              <w:rPr>
                <w:b/>
              </w:rPr>
            </w:pPr>
          </w:p>
        </w:tc>
      </w:tr>
      <w:tr w:rsidR="001F1EE8" w:rsidTr="001F1EE8">
        <w:tc>
          <w:tcPr>
            <w:tcW w:w="2754" w:type="dxa"/>
            <w:vAlign w:val="center"/>
          </w:tcPr>
          <w:p w:rsidR="001F1EE8" w:rsidRPr="00B614A0" w:rsidRDefault="001F1EE8" w:rsidP="001F1EE8">
            <w:pPr>
              <w:jc w:val="center"/>
              <w:rPr>
                <w:b/>
              </w:rPr>
            </w:pPr>
            <w:r w:rsidRPr="00B614A0">
              <w:rPr>
                <w:b/>
              </w:rPr>
              <w:t>3</w:t>
            </w:r>
          </w:p>
        </w:tc>
        <w:tc>
          <w:tcPr>
            <w:tcW w:w="2754" w:type="dxa"/>
            <w:vAlign w:val="center"/>
          </w:tcPr>
          <w:p w:rsidR="001F1EE8" w:rsidRPr="00B614A0" w:rsidRDefault="001F1EE8" w:rsidP="001F1EE8">
            <w:pPr>
              <w:jc w:val="center"/>
              <w:rPr>
                <w:b/>
              </w:rPr>
            </w:pPr>
          </w:p>
          <w:p w:rsidR="001F1EE8" w:rsidRPr="00B614A0" w:rsidRDefault="001F1EE8" w:rsidP="001F1EE8">
            <w:pPr>
              <w:jc w:val="center"/>
              <w:rPr>
                <w:b/>
              </w:rPr>
            </w:pPr>
          </w:p>
        </w:tc>
        <w:tc>
          <w:tcPr>
            <w:tcW w:w="2754" w:type="dxa"/>
            <w:vAlign w:val="center"/>
          </w:tcPr>
          <w:p w:rsidR="001F1EE8" w:rsidRPr="00B614A0" w:rsidRDefault="001F1EE8" w:rsidP="001F1EE8">
            <w:pPr>
              <w:jc w:val="center"/>
              <w:rPr>
                <w:b/>
              </w:rPr>
            </w:pPr>
          </w:p>
        </w:tc>
        <w:tc>
          <w:tcPr>
            <w:tcW w:w="2754" w:type="dxa"/>
            <w:vAlign w:val="center"/>
          </w:tcPr>
          <w:p w:rsidR="001F1EE8" w:rsidRPr="00B614A0" w:rsidRDefault="001F1EE8" w:rsidP="001F1EE8">
            <w:pPr>
              <w:jc w:val="center"/>
              <w:rPr>
                <w:b/>
              </w:rPr>
            </w:pPr>
          </w:p>
        </w:tc>
      </w:tr>
      <w:tr w:rsidR="001F1EE8" w:rsidTr="0082636F">
        <w:tc>
          <w:tcPr>
            <w:tcW w:w="2754" w:type="dxa"/>
            <w:vAlign w:val="center"/>
          </w:tcPr>
          <w:p w:rsidR="001F1EE8" w:rsidRPr="00B614A0" w:rsidRDefault="001F1EE8" w:rsidP="001F1EE8">
            <w:pPr>
              <w:jc w:val="center"/>
              <w:rPr>
                <w:b/>
              </w:rPr>
            </w:pPr>
            <w:r w:rsidRPr="00B614A0">
              <w:rPr>
                <w:b/>
              </w:rPr>
              <w:t>Average</w:t>
            </w:r>
          </w:p>
        </w:tc>
        <w:tc>
          <w:tcPr>
            <w:tcW w:w="5508" w:type="dxa"/>
            <w:gridSpan w:val="2"/>
            <w:vAlign w:val="center"/>
          </w:tcPr>
          <w:p w:rsidR="001F1EE8" w:rsidRPr="00B614A0" w:rsidRDefault="001F1EE8" w:rsidP="001F1EE8">
            <w:pPr>
              <w:jc w:val="center"/>
              <w:rPr>
                <w:b/>
              </w:rPr>
            </w:pPr>
            <w:r w:rsidRPr="00B614A0">
              <w:rPr>
                <w:b/>
              </w:rPr>
              <w:t>To find the average, ADD the three differences and then DIVIDE by 3.</w:t>
            </w:r>
          </w:p>
        </w:tc>
        <w:tc>
          <w:tcPr>
            <w:tcW w:w="2754" w:type="dxa"/>
            <w:vAlign w:val="center"/>
          </w:tcPr>
          <w:p w:rsidR="001F1EE8" w:rsidRPr="00B614A0" w:rsidRDefault="001F1EE8" w:rsidP="001F1EE8">
            <w:pPr>
              <w:jc w:val="center"/>
              <w:rPr>
                <w:b/>
              </w:rPr>
            </w:pPr>
          </w:p>
        </w:tc>
      </w:tr>
    </w:tbl>
    <w:p w:rsidR="001F1EE8" w:rsidRDefault="001F1EE8" w:rsidP="0036779E"/>
    <w:p w:rsidR="001F1EE8" w:rsidRDefault="001F1EE8" w:rsidP="001F1EE8">
      <w:pPr>
        <w:pStyle w:val="ListParagraph"/>
        <w:numPr>
          <w:ilvl w:val="0"/>
          <w:numId w:val="3"/>
        </w:numPr>
      </w:pPr>
      <w:r>
        <w:t>Using the formula: M</w:t>
      </w:r>
      <w:r w:rsidRPr="001F1EE8">
        <w:rPr>
          <w:vertAlign w:val="subscript"/>
        </w:rPr>
        <w:t>1</w:t>
      </w:r>
      <w:r>
        <w:t>V</w:t>
      </w:r>
      <w:r w:rsidRPr="001F1EE8">
        <w:rPr>
          <w:vertAlign w:val="subscript"/>
        </w:rPr>
        <w:t>1</w:t>
      </w:r>
      <w:r>
        <w:t xml:space="preserve"> = M</w:t>
      </w:r>
      <w:r w:rsidRPr="001F1EE8">
        <w:rPr>
          <w:vertAlign w:val="subscript"/>
        </w:rPr>
        <w:t>2</w:t>
      </w:r>
      <w:r>
        <w:t>V</w:t>
      </w:r>
      <w:r w:rsidRPr="001F1EE8">
        <w:rPr>
          <w:vertAlign w:val="subscript"/>
        </w:rPr>
        <w:t>2</w:t>
      </w:r>
      <w:r>
        <w:t xml:space="preserve">.  Find the concentration (M) of your acid, </w:t>
      </w:r>
      <w:proofErr w:type="spellStart"/>
      <w:r>
        <w:t>HCl</w:t>
      </w:r>
      <w:proofErr w:type="spellEnd"/>
      <w:r>
        <w:t>.  To find it, your M</w:t>
      </w:r>
      <w:r w:rsidRPr="001F1EE8">
        <w:rPr>
          <w:vertAlign w:val="subscript"/>
        </w:rPr>
        <w:t>1</w:t>
      </w:r>
      <w:r>
        <w:t xml:space="preserve"> is the concentration of your base (</w:t>
      </w:r>
      <w:proofErr w:type="spellStart"/>
      <w:r>
        <w:t>NaOH</w:t>
      </w:r>
      <w:proofErr w:type="spellEnd"/>
      <w:r>
        <w:t>) given to you, your V</w:t>
      </w:r>
      <w:r w:rsidRPr="001F1EE8">
        <w:rPr>
          <w:vertAlign w:val="subscript"/>
        </w:rPr>
        <w:t>1</w:t>
      </w:r>
      <w:r>
        <w:t xml:space="preserve"> is the AVERAGE you just found in the table above.  Your V</w:t>
      </w:r>
      <w:r w:rsidRPr="001F1EE8">
        <w:rPr>
          <w:vertAlign w:val="subscript"/>
        </w:rPr>
        <w:t>2</w:t>
      </w:r>
      <w:r>
        <w:t xml:space="preserve"> is the amount of </w:t>
      </w:r>
      <w:proofErr w:type="spellStart"/>
      <w:r>
        <w:t>HCl</w:t>
      </w:r>
      <w:proofErr w:type="spellEnd"/>
      <w:r>
        <w:t xml:space="preserve"> you added to your flask (50mL).  Find your M</w:t>
      </w:r>
      <w:r w:rsidRPr="001F1EE8">
        <w:rPr>
          <w:vertAlign w:val="subscript"/>
        </w:rPr>
        <w:t>2</w:t>
      </w:r>
      <w:r>
        <w:t>.  SHOW YOUR WORK.</w:t>
      </w:r>
    </w:p>
    <w:p w:rsidR="001F1EE8" w:rsidRDefault="001F1EE8" w:rsidP="001F1EE8">
      <w:pPr>
        <w:pStyle w:val="ListParagraph"/>
      </w:pPr>
    </w:p>
    <w:p w:rsidR="00B614A0" w:rsidRDefault="00B614A0" w:rsidP="001F1EE8">
      <w:pPr>
        <w:pStyle w:val="ListParagraph"/>
        <w:numPr>
          <w:ilvl w:val="0"/>
          <w:numId w:val="3"/>
        </w:numPr>
      </w:pPr>
      <w:r>
        <w:t>Now that you have M</w:t>
      </w:r>
      <w:r w:rsidRPr="0045093F">
        <w:rPr>
          <w:vertAlign w:val="subscript"/>
        </w:rPr>
        <w:t>2</w:t>
      </w:r>
      <w:r>
        <w:t xml:space="preserve">, use this and your volume of 50mL (0.05L) to find the MOLES of </w:t>
      </w:r>
      <w:proofErr w:type="spellStart"/>
      <w:r>
        <w:t>HCl</w:t>
      </w:r>
      <w:proofErr w:type="spellEnd"/>
      <w:r>
        <w:t xml:space="preserve"> you use (M = mol/L).</w:t>
      </w:r>
    </w:p>
    <w:p w:rsidR="00B614A0" w:rsidRDefault="00B614A0" w:rsidP="00B614A0">
      <w:pPr>
        <w:pStyle w:val="ListParagraph"/>
      </w:pPr>
    </w:p>
    <w:p w:rsidR="001F1EE8" w:rsidRDefault="00B614A0" w:rsidP="001F1EE8">
      <w:pPr>
        <w:pStyle w:val="ListParagraph"/>
        <w:numPr>
          <w:ilvl w:val="0"/>
          <w:numId w:val="3"/>
        </w:numPr>
      </w:pPr>
      <w:r>
        <w:t xml:space="preserve">Convert this into GRAMS of </w:t>
      </w:r>
      <w:proofErr w:type="spellStart"/>
      <w:r>
        <w:t>HCl</w:t>
      </w:r>
      <w:proofErr w:type="spellEnd"/>
      <w:r>
        <w:t xml:space="preserve"> you use (1 mol </w:t>
      </w:r>
      <w:proofErr w:type="spellStart"/>
      <w:r>
        <w:t>HCl</w:t>
      </w:r>
      <w:proofErr w:type="spellEnd"/>
      <w:r>
        <w:t xml:space="preserve"> = 36 grams </w:t>
      </w:r>
      <w:proofErr w:type="spellStart"/>
      <w:r>
        <w:t>HCl</w:t>
      </w:r>
      <w:proofErr w:type="spellEnd"/>
      <w:r>
        <w:t>)</w:t>
      </w:r>
    </w:p>
    <w:p w:rsidR="00B614A0" w:rsidRDefault="00B614A0" w:rsidP="00B614A0">
      <w:pPr>
        <w:pStyle w:val="ListParagraph"/>
      </w:pPr>
    </w:p>
    <w:p w:rsidR="00B614A0" w:rsidRPr="00B614A0" w:rsidRDefault="00B614A0" w:rsidP="00B614A0">
      <w:pPr>
        <w:rPr>
          <w:b/>
          <w:u w:val="single"/>
        </w:rPr>
      </w:pPr>
      <w:r w:rsidRPr="00B614A0">
        <w:rPr>
          <w:b/>
          <w:u w:val="single"/>
        </w:rPr>
        <w:t>Post-Laboratory Questions:</w:t>
      </w:r>
    </w:p>
    <w:p w:rsidR="008D3116" w:rsidRDefault="008D3116" w:rsidP="00B614A0">
      <w:pPr>
        <w:pStyle w:val="ListParagraph"/>
        <w:numPr>
          <w:ilvl w:val="0"/>
          <w:numId w:val="4"/>
        </w:numPr>
      </w:pPr>
      <w:r>
        <w:t>What was the concentration of your acid?  How does it compare to the concentration of your base (0.1M)…is it higher or lower?</w:t>
      </w:r>
    </w:p>
    <w:p w:rsidR="008D3116" w:rsidRDefault="00EC2DC5" w:rsidP="00B614A0">
      <w:pPr>
        <w:pStyle w:val="ListParagraph"/>
        <w:numPr>
          <w:ilvl w:val="0"/>
          <w:numId w:val="4"/>
        </w:numPr>
      </w:pPr>
      <w:r>
        <w:t>Given your answer in number 1, w</w:t>
      </w:r>
      <w:r w:rsidR="008D3116">
        <w:t xml:space="preserve">hich do you think is stronger, </w:t>
      </w:r>
      <w:proofErr w:type="spellStart"/>
      <w:r w:rsidR="008D3116">
        <w:t>HCl</w:t>
      </w:r>
      <w:proofErr w:type="spellEnd"/>
      <w:r w:rsidR="008D3116">
        <w:t xml:space="preserve"> or </w:t>
      </w:r>
      <w:proofErr w:type="spellStart"/>
      <w:r w:rsidR="008D3116">
        <w:t>NaOH</w:t>
      </w:r>
      <w:proofErr w:type="spellEnd"/>
      <w:r w:rsidR="008D3116">
        <w:t xml:space="preserve">?  </w:t>
      </w:r>
      <w:r>
        <w:t>How do you know?</w:t>
      </w:r>
    </w:p>
    <w:p w:rsidR="008D3116" w:rsidRDefault="008D3116" w:rsidP="00B614A0">
      <w:pPr>
        <w:pStyle w:val="ListParagraph"/>
        <w:numPr>
          <w:ilvl w:val="0"/>
          <w:numId w:val="4"/>
        </w:numPr>
      </w:pPr>
      <w:r>
        <w:t xml:space="preserve">As you added more </w:t>
      </w:r>
      <w:proofErr w:type="gramStart"/>
      <w:r>
        <w:t>base</w:t>
      </w:r>
      <w:proofErr w:type="gramEnd"/>
      <w:r>
        <w:t xml:space="preserve"> to the solution, what did you notice happened to the color of your flask?  Why is this happening?</w:t>
      </w:r>
    </w:p>
    <w:p w:rsidR="008D3116" w:rsidRDefault="008D3116" w:rsidP="00B614A0">
      <w:pPr>
        <w:pStyle w:val="ListParagraph"/>
        <w:numPr>
          <w:ilvl w:val="0"/>
          <w:numId w:val="4"/>
        </w:numPr>
      </w:pPr>
      <w:r>
        <w:t xml:space="preserve">Why do you think swirling the solution was important?  What happened </w:t>
      </w:r>
    </w:p>
    <w:p w:rsidR="00B614A0" w:rsidRDefault="008D3116" w:rsidP="00B614A0">
      <w:pPr>
        <w:pStyle w:val="ListParagraph"/>
        <w:numPr>
          <w:ilvl w:val="0"/>
          <w:numId w:val="4"/>
        </w:numPr>
      </w:pPr>
      <w:r>
        <w:t>Draw what an equivalence point looks like on a mini-graph.  What color of the flask indicates that you have reached your equivalence point?  What if you have gone too far?  What color did your flasks look like?</w:t>
      </w:r>
    </w:p>
    <w:p w:rsidR="008D3116" w:rsidRDefault="008D3116" w:rsidP="00EC2DC5">
      <w:pPr>
        <w:pStyle w:val="ListParagraph"/>
        <w:numPr>
          <w:ilvl w:val="0"/>
          <w:numId w:val="4"/>
        </w:numPr>
      </w:pPr>
      <w:r>
        <w:t>Was there any trial where you got a difference that was very strange compared to the other two?  What do you think could have gone wrong?</w:t>
      </w:r>
    </w:p>
    <w:sectPr w:rsidR="008D3116" w:rsidSect="007073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950C6"/>
    <w:multiLevelType w:val="hybridMultilevel"/>
    <w:tmpl w:val="F53EEBEE"/>
    <w:lvl w:ilvl="0" w:tplc="CBF4EF5A">
      <w:start w:val="1"/>
      <w:numFmt w:val="decimal"/>
      <w:lvlText w:val="%1."/>
      <w:lvlJc w:val="left"/>
      <w:pPr>
        <w:ind w:left="720" w:hanging="360"/>
      </w:pPr>
      <w:rPr>
        <w:rFonts w:cstheme="minorHAns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AC9"/>
    <w:multiLevelType w:val="hybridMultilevel"/>
    <w:tmpl w:val="3EC8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27E5F"/>
    <w:multiLevelType w:val="hybridMultilevel"/>
    <w:tmpl w:val="E23E2310"/>
    <w:lvl w:ilvl="0" w:tplc="CBF4EF5A">
      <w:start w:val="1"/>
      <w:numFmt w:val="decimal"/>
      <w:lvlText w:val="%1."/>
      <w:lvlJc w:val="left"/>
      <w:pPr>
        <w:ind w:left="720" w:hanging="360"/>
      </w:pPr>
      <w:rPr>
        <w:rFonts w:cstheme="minorHAnsi"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2F74B2"/>
    <w:multiLevelType w:val="hybridMultilevel"/>
    <w:tmpl w:val="6420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attachedTemplate r:id="rId1"/>
  <w:defaultTabStop w:val="720"/>
  <w:drawingGridHorizontalSpacing w:val="110"/>
  <w:displayHorizontalDrawingGridEvery w:val="2"/>
  <w:characterSpacingControl w:val="doNotCompress"/>
  <w:compat/>
  <w:rsids>
    <w:rsidRoot w:val="0098548E"/>
    <w:rsid w:val="001F1EE8"/>
    <w:rsid w:val="0036779E"/>
    <w:rsid w:val="003F0B61"/>
    <w:rsid w:val="00400F17"/>
    <w:rsid w:val="004120A7"/>
    <w:rsid w:val="0045093F"/>
    <w:rsid w:val="00586817"/>
    <w:rsid w:val="00622074"/>
    <w:rsid w:val="00686F24"/>
    <w:rsid w:val="006C06A0"/>
    <w:rsid w:val="00707381"/>
    <w:rsid w:val="008D3116"/>
    <w:rsid w:val="0098548E"/>
    <w:rsid w:val="00B614A0"/>
    <w:rsid w:val="00C40A29"/>
    <w:rsid w:val="00EC2DC5"/>
    <w:rsid w:val="00F10619"/>
    <w:rsid w:val="00F73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8E"/>
    <w:rPr>
      <w:rFonts w:ascii="Tahoma" w:hAnsi="Tahoma" w:cs="Tahoma"/>
      <w:sz w:val="16"/>
      <w:szCs w:val="16"/>
    </w:rPr>
  </w:style>
  <w:style w:type="character" w:customStyle="1" w:styleId="apple-style-span">
    <w:name w:val="apple-style-span"/>
    <w:basedOn w:val="DefaultParagraphFont"/>
    <w:rsid w:val="0098548E"/>
  </w:style>
  <w:style w:type="paragraph" w:styleId="ListParagraph">
    <w:name w:val="List Paragraph"/>
    <w:basedOn w:val="Normal"/>
    <w:uiPriority w:val="34"/>
    <w:qFormat/>
    <w:rsid w:val="00707381"/>
    <w:pPr>
      <w:ind w:left="720"/>
      <w:contextualSpacing/>
    </w:pPr>
  </w:style>
  <w:style w:type="table" w:styleId="TableGrid">
    <w:name w:val="Table Grid"/>
    <w:basedOn w:val="TableNormal"/>
    <w:uiPriority w:val="59"/>
    <w:rsid w:val="001F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2E9D1C10-8280-44E7-853A-D2864500D90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1239</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Lockett</dc:creator>
  <cp:keywords/>
  <dc:description/>
  <cp:lastModifiedBy>Graham Lockett</cp:lastModifiedBy>
  <cp:revision>5</cp:revision>
  <cp:lastPrinted>2011-05-03T14:21:00Z</cp:lastPrinted>
  <dcterms:created xsi:type="dcterms:W3CDTF">2011-04-28T17:48:00Z</dcterms:created>
  <dcterms:modified xsi:type="dcterms:W3CDTF">2011-05-09T01:07:00Z</dcterms:modified>
</cp:coreProperties>
</file>